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7"/>
      </w:tblGrid>
      <w:tr w:rsidR="00AE60E3" w:rsidRPr="00F31821" w14:paraId="1CED3A74" w14:textId="77777777" w:rsidTr="6D2A82E1">
        <w:trPr>
          <w:jc w:val="center"/>
        </w:trPr>
        <w:tc>
          <w:tcPr>
            <w:tcW w:w="8997" w:type="dxa"/>
          </w:tcPr>
          <w:p w14:paraId="1844A7FC" w14:textId="600B5C2E" w:rsidR="00AE60E3" w:rsidRPr="00F31821" w:rsidRDefault="00AE60E3" w:rsidP="003D11DA">
            <w:pPr>
              <w:tabs>
                <w:tab w:val="right" w:pos="4536"/>
              </w:tabs>
              <w:spacing w:before="120"/>
              <w:ind w:left="142"/>
              <w:rPr>
                <w:lang w:val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21637F" wp14:editId="4AF2E9AF">
                      <wp:simplePos x="0" y="0"/>
                      <wp:positionH relativeFrom="column">
                        <wp:posOffset>4046855</wp:posOffset>
                      </wp:positionH>
                      <wp:positionV relativeFrom="paragraph">
                        <wp:posOffset>104140</wp:posOffset>
                      </wp:positionV>
                      <wp:extent cx="1047115" cy="1005840"/>
                      <wp:effectExtent l="0" t="0" r="635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115" cy="1005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740EC" w14:textId="01D3D0D3" w:rsidR="00AE60E3" w:rsidRDefault="00ED4A67" w:rsidP="00AE60E3">
                                  <w:r w:rsidRPr="00631903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35FED325" wp14:editId="2143B56B">
                                        <wp:extent cx="765663" cy="904875"/>
                                        <wp:effectExtent l="0" t="0" r="0" b="0"/>
                                        <wp:docPr id="7" name="Picture 7" descr="KfW new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KfW new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9871" cy="9216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0A24213" w14:textId="33059098" w:rsidR="00AE60E3" w:rsidRDefault="00AE60E3" w:rsidP="00AE60E3"/>
                                <w:p w14:paraId="7BCDB069" w14:textId="77777777" w:rsidR="00AE60E3" w:rsidRDefault="00AE60E3" w:rsidP="00AE60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2163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8.65pt;margin-top:8.2pt;width:82.45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" stroked="f">
                      <v:textbox>
                        <w:txbxContent>
                          <w:p w14:paraId="079740EC" w14:textId="01D3D0D3" w:rsidR="00AE60E3" w:rsidRDefault="00ED4A67" w:rsidP="00AE60E3">
                            <w:r w:rsidRPr="00631903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35FED325" wp14:editId="2143B56B">
                                  <wp:extent cx="765663" cy="904875"/>
                                  <wp:effectExtent l="0" t="0" r="0" b="0"/>
                                  <wp:docPr id="7" name="Picture 7" descr="KfW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KfW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871" cy="921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A24213" w14:textId="33059098" w:rsidR="00AE60E3" w:rsidRDefault="00AE60E3" w:rsidP="00AE60E3"/>
                          <w:p w14:paraId="7BCDB069" w14:textId="77777777" w:rsidR="00AE60E3" w:rsidRDefault="00AE60E3" w:rsidP="00AE60E3"/>
                        </w:txbxContent>
                      </v:textbox>
                    </v:shape>
                  </w:pict>
                </mc:Fallback>
              </mc:AlternateContent>
            </w:r>
            <w:r w:rsidR="00ED4A67">
              <w:t xml:space="preserve">     </w:t>
            </w:r>
            <w:r w:rsidR="00ED4A67">
              <w:object w:dxaOrig="4770" w:dyaOrig="4800" w14:anchorId="37742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2pt;height:72.6pt" o:ole="">
                  <v:imagedata r:id="rId10" o:title=""/>
                </v:shape>
                <o:OLEObject Type="Embed" ProgID="Paint.Picture" ShapeID="_x0000_i1025" DrawAspect="Content" ObjectID="_1709035151" r:id="rId11"/>
              </w:object>
            </w:r>
          </w:p>
        </w:tc>
      </w:tr>
      <w:tr w:rsidR="00AE60E3" w:rsidRPr="00F31821" w14:paraId="0C4789F2" w14:textId="77777777" w:rsidTr="6D2A82E1">
        <w:trPr>
          <w:trHeight w:val="80"/>
          <w:jc w:val="center"/>
        </w:trPr>
        <w:tc>
          <w:tcPr>
            <w:tcW w:w="8997" w:type="dxa"/>
          </w:tcPr>
          <w:p w14:paraId="53E827B1" w14:textId="77777777" w:rsidR="00AE60E3" w:rsidRPr="00F31821" w:rsidRDefault="00AE60E3" w:rsidP="003D11DA">
            <w:pPr>
              <w:jc w:val="center"/>
              <w:rPr>
                <w:rFonts w:ascii="Calibri" w:hAnsi="Calibri"/>
                <w:noProof/>
                <w:color w:val="FFFFFF"/>
                <w:sz w:val="12"/>
                <w:szCs w:val="12"/>
                <w:lang w:val="en-GB"/>
              </w:rPr>
            </w:pPr>
          </w:p>
        </w:tc>
      </w:tr>
      <w:tr w:rsidR="00AE60E3" w:rsidRPr="00F31821" w14:paraId="6B2FC1E3" w14:textId="77777777" w:rsidTr="6D2A82E1">
        <w:trPr>
          <w:jc w:val="center"/>
        </w:trPr>
        <w:tc>
          <w:tcPr>
            <w:tcW w:w="8997" w:type="dxa"/>
          </w:tcPr>
          <w:p w14:paraId="2F83B7D2" w14:textId="77777777" w:rsidR="00AE60E3" w:rsidRPr="00F31821" w:rsidRDefault="00AE60E3" w:rsidP="00BD175B">
            <w:pPr>
              <w:jc w:val="center"/>
              <w:rPr>
                <w:b/>
                <w:sz w:val="44"/>
                <w:szCs w:val="44"/>
                <w:lang w:val="en-GB"/>
              </w:rPr>
            </w:pPr>
            <w:r>
              <w:rPr>
                <w:b/>
                <w:sz w:val="44"/>
                <w:szCs w:val="44"/>
                <w:lang w:val="en-GB"/>
              </w:rPr>
              <w:t>Hargeisa Water Agency (HWA)</w:t>
            </w:r>
          </w:p>
        </w:tc>
      </w:tr>
      <w:tr w:rsidR="00AE60E3" w:rsidRPr="00F31821" w14:paraId="75DA06D4" w14:textId="77777777" w:rsidTr="6D2A82E1">
        <w:trPr>
          <w:jc w:val="center"/>
        </w:trPr>
        <w:tc>
          <w:tcPr>
            <w:tcW w:w="8997" w:type="dxa"/>
          </w:tcPr>
          <w:p w14:paraId="222E1010" w14:textId="77777777" w:rsidR="00AE60E3" w:rsidRPr="00CA0DB1" w:rsidRDefault="009E775D" w:rsidP="00BD175B">
            <w:pPr>
              <w:tabs>
                <w:tab w:val="center" w:pos="5233"/>
              </w:tabs>
              <w:jc w:val="center"/>
              <w:rPr>
                <w:rFonts w:ascii="Calibri" w:eastAsia="Times New Roman" w:hAnsi="Calibri"/>
                <w:b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/>
                <w:b/>
                <w:sz w:val="28"/>
                <w:szCs w:val="28"/>
                <w:lang w:val="en-GB"/>
              </w:rPr>
              <w:t xml:space="preserve">Completion of </w:t>
            </w:r>
            <w:r w:rsidR="00AE60E3">
              <w:rPr>
                <w:rFonts w:ascii="Calibri" w:eastAsia="Times New Roman" w:hAnsi="Calibri"/>
                <w:b/>
                <w:sz w:val="28"/>
                <w:szCs w:val="28"/>
                <w:lang w:val="en-GB"/>
              </w:rPr>
              <w:t xml:space="preserve">Hargeisa Water Supply </w:t>
            </w:r>
            <w:r>
              <w:rPr>
                <w:rFonts w:ascii="Calibri" w:eastAsia="Times New Roman" w:hAnsi="Calibri"/>
                <w:b/>
                <w:sz w:val="28"/>
                <w:szCs w:val="28"/>
                <w:lang w:val="en-GB"/>
              </w:rPr>
              <w:t xml:space="preserve">and Basic Sanitation </w:t>
            </w:r>
            <w:r w:rsidR="00AE60E3">
              <w:rPr>
                <w:rFonts w:ascii="Calibri" w:eastAsia="Times New Roman" w:hAnsi="Calibri"/>
                <w:b/>
                <w:sz w:val="28"/>
                <w:szCs w:val="28"/>
                <w:lang w:val="en-GB"/>
              </w:rPr>
              <w:t>Project (</w:t>
            </w:r>
            <w:proofErr w:type="spellStart"/>
            <w:r w:rsidR="00AE60E3">
              <w:rPr>
                <w:rFonts w:ascii="Calibri" w:eastAsia="Times New Roman" w:hAnsi="Calibri"/>
                <w:b/>
                <w:sz w:val="28"/>
                <w:szCs w:val="28"/>
                <w:lang w:val="en-GB"/>
              </w:rPr>
              <w:t>HWS</w:t>
            </w:r>
            <w:r>
              <w:rPr>
                <w:rFonts w:ascii="Calibri" w:eastAsia="Times New Roman" w:hAnsi="Calibri"/>
                <w:b/>
                <w:sz w:val="28"/>
                <w:szCs w:val="28"/>
                <w:lang w:val="en-GB"/>
              </w:rPr>
              <w:t>BS</w:t>
            </w:r>
            <w:r w:rsidR="00AE60E3">
              <w:rPr>
                <w:rFonts w:ascii="Calibri" w:eastAsia="Times New Roman" w:hAnsi="Calibri"/>
                <w:b/>
                <w:sz w:val="28"/>
                <w:szCs w:val="28"/>
                <w:lang w:val="en-GB"/>
              </w:rPr>
              <w:t>P</w:t>
            </w:r>
            <w:proofErr w:type="spellEnd"/>
            <w:r w:rsidR="00AE60E3">
              <w:rPr>
                <w:rFonts w:ascii="Calibri" w:eastAsia="Times New Roman" w:hAnsi="Calibri"/>
                <w:b/>
                <w:sz w:val="28"/>
                <w:szCs w:val="28"/>
                <w:lang w:val="en-GB"/>
              </w:rPr>
              <w:t>)</w:t>
            </w:r>
          </w:p>
          <w:p w14:paraId="7571537D" w14:textId="6F7663A8" w:rsidR="00AE60E3" w:rsidRPr="00F31821" w:rsidRDefault="006B2F34" w:rsidP="4E2ABA0A">
            <w:pPr>
              <w:tabs>
                <w:tab w:val="left" w:pos="761"/>
              </w:tabs>
              <w:ind w:left="761" w:right="90" w:hanging="671"/>
              <w:jc w:val="center"/>
              <w:rPr>
                <w:lang w:val="en-GB"/>
              </w:rPr>
            </w:pPr>
            <w:r w:rsidRPr="4E2ABA0A">
              <w:rPr>
                <w:rFonts w:ascii="Calibri" w:eastAsia="Times New Roman" w:hAnsi="Calibri"/>
                <w:b/>
                <w:bCs/>
                <w:sz w:val="24"/>
                <w:szCs w:val="24"/>
                <w:lang w:val="en-GB"/>
              </w:rPr>
              <w:t>Invitat</w:t>
            </w:r>
            <w:r w:rsidR="006E6BCC" w:rsidRPr="4E2ABA0A">
              <w:rPr>
                <w:rFonts w:ascii="Calibri" w:eastAsia="Times New Roman" w:hAnsi="Calibri"/>
                <w:b/>
                <w:bCs/>
                <w:sz w:val="24"/>
                <w:szCs w:val="24"/>
                <w:lang w:val="en-GB"/>
              </w:rPr>
              <w:t xml:space="preserve">ion for Prequalification </w:t>
            </w:r>
            <w:r w:rsidR="00AE60E3" w:rsidRPr="4E2ABA0A">
              <w:rPr>
                <w:b/>
                <w:bCs/>
                <w:sz w:val="24"/>
                <w:szCs w:val="24"/>
                <w:lang w:val="en-GB"/>
              </w:rPr>
              <w:t>No.</w:t>
            </w:r>
            <w:r w:rsidR="00476385" w:rsidRPr="4E2ABA0A">
              <w:rPr>
                <w:b/>
                <w:bCs/>
                <w:sz w:val="24"/>
                <w:szCs w:val="24"/>
                <w:lang w:val="en-GB"/>
              </w:rPr>
              <w:t>:</w:t>
            </w:r>
            <w:r w:rsidR="00AE60E3" w:rsidRPr="4E2ABA0A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E6BCC" w:rsidRPr="4E2ABA0A">
              <w:rPr>
                <w:b/>
                <w:bCs/>
                <w:sz w:val="24"/>
                <w:szCs w:val="24"/>
                <w:u w:val="single"/>
                <w:lang w:val="en-GB"/>
              </w:rPr>
              <w:t>HWA/</w:t>
            </w:r>
            <w:proofErr w:type="spellStart"/>
            <w:r w:rsidR="006E6BCC" w:rsidRPr="4E2ABA0A">
              <w:rPr>
                <w:b/>
                <w:bCs/>
                <w:sz w:val="24"/>
                <w:szCs w:val="24"/>
                <w:u w:val="single"/>
                <w:lang w:val="en-GB"/>
              </w:rPr>
              <w:t>KfW</w:t>
            </w:r>
            <w:proofErr w:type="spellEnd"/>
            <w:r w:rsidR="006E6BCC" w:rsidRPr="4E2ABA0A">
              <w:rPr>
                <w:b/>
                <w:bCs/>
                <w:sz w:val="24"/>
                <w:szCs w:val="24"/>
                <w:u w:val="single"/>
                <w:lang w:val="en-GB"/>
              </w:rPr>
              <w:t>/</w:t>
            </w:r>
            <w:proofErr w:type="spellStart"/>
            <w:r w:rsidR="006E6BCC" w:rsidRPr="4E2ABA0A">
              <w:rPr>
                <w:b/>
                <w:bCs/>
                <w:sz w:val="24"/>
                <w:szCs w:val="24"/>
                <w:u w:val="single"/>
                <w:lang w:val="en-GB"/>
              </w:rPr>
              <w:t>HWS</w:t>
            </w:r>
            <w:r w:rsidR="00AC5B86">
              <w:rPr>
                <w:b/>
                <w:bCs/>
                <w:sz w:val="24"/>
                <w:szCs w:val="24"/>
                <w:u w:val="single"/>
                <w:lang w:val="en-GB"/>
              </w:rPr>
              <w:t>BS</w:t>
            </w:r>
            <w:r w:rsidR="006E6BCC" w:rsidRPr="4E2ABA0A">
              <w:rPr>
                <w:b/>
                <w:bCs/>
                <w:sz w:val="24"/>
                <w:szCs w:val="24"/>
                <w:u w:val="single"/>
                <w:lang w:val="en-GB"/>
              </w:rPr>
              <w:t>P</w:t>
            </w:r>
            <w:proofErr w:type="spellEnd"/>
            <w:r w:rsidR="006E6BCC" w:rsidRPr="4E2ABA0A">
              <w:rPr>
                <w:b/>
                <w:bCs/>
                <w:sz w:val="24"/>
                <w:szCs w:val="24"/>
                <w:u w:val="single"/>
                <w:lang w:val="en-GB"/>
              </w:rPr>
              <w:t>/IFP0</w:t>
            </w:r>
            <w:r w:rsidR="00384842" w:rsidRPr="005B6425">
              <w:rPr>
                <w:b/>
                <w:bCs/>
                <w:sz w:val="24"/>
                <w:szCs w:val="24"/>
                <w:u w:val="single"/>
                <w:lang w:val="en-GB"/>
              </w:rPr>
              <w:t>02</w:t>
            </w:r>
            <w:r w:rsidR="006E6BCC" w:rsidRPr="4E2ABA0A">
              <w:rPr>
                <w:b/>
                <w:bCs/>
                <w:sz w:val="24"/>
                <w:szCs w:val="24"/>
                <w:u w:val="single"/>
                <w:lang w:val="en-GB"/>
              </w:rPr>
              <w:t>/20</w:t>
            </w:r>
            <w:r w:rsidR="009E775D" w:rsidRPr="4E2ABA0A">
              <w:rPr>
                <w:b/>
                <w:bCs/>
                <w:sz w:val="24"/>
                <w:szCs w:val="24"/>
                <w:u w:val="single"/>
                <w:lang w:val="en-GB"/>
              </w:rPr>
              <w:t>22</w:t>
            </w:r>
          </w:p>
          <w:p w14:paraId="5C2AED2F" w14:textId="3E17386C" w:rsidR="00AE60E3" w:rsidRPr="00F31821" w:rsidRDefault="4E2ABA0A" w:rsidP="6D2A82E1">
            <w:pPr>
              <w:tabs>
                <w:tab w:val="left" w:pos="761"/>
              </w:tabs>
              <w:ind w:left="761" w:right="90" w:hanging="671"/>
              <w:jc w:val="center"/>
              <w:rPr>
                <w:rFonts w:ascii="Calibri" w:eastAsia="Calibri" w:hAnsi="Calibri"/>
                <w:b/>
                <w:bCs/>
                <w:color w:val="000000" w:themeColor="text1"/>
                <w:lang w:val="en-GB"/>
              </w:rPr>
            </w:pPr>
            <w:r w:rsidRPr="6D2A82E1">
              <w:rPr>
                <w:rFonts w:eastAsiaTheme="minorEastAsia"/>
                <w:b/>
                <w:bCs/>
                <w:color w:val="000000" w:themeColor="text1"/>
                <w:lang w:val="en-GB"/>
              </w:rPr>
              <w:t xml:space="preserve">Project </w:t>
            </w:r>
            <w:proofErr w:type="spellStart"/>
            <w:r w:rsidRPr="6D2A82E1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BMZ</w:t>
            </w:r>
            <w:proofErr w:type="spellEnd"/>
            <w:r w:rsidRPr="6D2A82E1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 xml:space="preserve"> N° 2015 68 336 / </w:t>
            </w:r>
            <w:r w:rsidR="6D2A82E1" w:rsidRPr="6D2A82E1">
              <w:rPr>
                <w:rFonts w:ascii="Calibri" w:eastAsia="Calibri" w:hAnsi="Calibri" w:cs="Calibri"/>
                <w:b/>
                <w:bCs/>
                <w:color w:val="000000" w:themeColor="text1"/>
                <w:lang w:val="en-GB"/>
              </w:rPr>
              <w:t>2015 67 924</w:t>
            </w:r>
          </w:p>
        </w:tc>
      </w:tr>
      <w:tr w:rsidR="00AE60E3" w:rsidRPr="00F31821" w14:paraId="14C3E4AB" w14:textId="77777777" w:rsidTr="6D2A82E1">
        <w:trPr>
          <w:trHeight w:val="720"/>
          <w:jc w:val="center"/>
        </w:trPr>
        <w:tc>
          <w:tcPr>
            <w:tcW w:w="8997" w:type="dxa"/>
            <w:shd w:val="clear" w:color="auto" w:fill="auto"/>
          </w:tcPr>
          <w:p w14:paraId="4844DC4A" w14:textId="77777777" w:rsidR="00AE60E3" w:rsidRPr="00F31821" w:rsidRDefault="00AE60E3" w:rsidP="003D11DA">
            <w:pPr>
              <w:pBdr>
                <w:left w:val="single" w:sz="12" w:space="0" w:color="auto"/>
                <w:right w:val="single" w:sz="12" w:space="0" w:color="auto"/>
              </w:pBdr>
              <w:shd w:val="solid" w:color="auto" w:fill="auto"/>
              <w:ind w:left="90" w:right="90"/>
              <w:jc w:val="center"/>
              <w:rPr>
                <w:b/>
                <w:sz w:val="36"/>
                <w:szCs w:val="36"/>
                <w:lang w:val="en-GB"/>
              </w:rPr>
            </w:pPr>
            <w:r w:rsidRPr="00F31821">
              <w:rPr>
                <w:b/>
                <w:color w:val="FFFFFF" w:themeColor="background1"/>
                <w:sz w:val="36"/>
                <w:szCs w:val="36"/>
                <w:lang w:val="en-GB"/>
              </w:rPr>
              <w:t>INVITATION FOR PRE-QUALIFICATION OF CONTRACTORS</w:t>
            </w:r>
          </w:p>
        </w:tc>
      </w:tr>
      <w:tr w:rsidR="00AE60E3" w:rsidRPr="00F31821" w14:paraId="31C0478A" w14:textId="77777777" w:rsidTr="6D2A82E1">
        <w:trPr>
          <w:jc w:val="center"/>
        </w:trPr>
        <w:tc>
          <w:tcPr>
            <w:tcW w:w="8997" w:type="dxa"/>
            <w:shd w:val="clear" w:color="auto" w:fill="auto"/>
          </w:tcPr>
          <w:p w14:paraId="3A28292C" w14:textId="0FCEBB0B" w:rsidR="00AE60E3" w:rsidRPr="00F31821" w:rsidRDefault="00AE60E3" w:rsidP="008603BC">
            <w:pPr>
              <w:ind w:left="90" w:right="90"/>
              <w:jc w:val="both"/>
              <w:rPr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The Government of Somaliland (</w:t>
            </w:r>
            <w:proofErr w:type="spellStart"/>
            <w:r>
              <w:rPr>
                <w:lang w:val="en-GB"/>
              </w:rPr>
              <w:t>GoSL</w:t>
            </w:r>
            <w:proofErr w:type="spellEnd"/>
            <w:r>
              <w:rPr>
                <w:lang w:val="en-GB"/>
              </w:rPr>
              <w:t xml:space="preserve">) through Hargeisa Water Agency (HWA) has received a grant from the Government of Federal Republic of Germany, through </w:t>
            </w:r>
            <w:proofErr w:type="spellStart"/>
            <w:r>
              <w:rPr>
                <w:lang w:val="en-GB"/>
              </w:rPr>
              <w:t>KfW</w:t>
            </w:r>
            <w:proofErr w:type="spellEnd"/>
            <w:r>
              <w:rPr>
                <w:lang w:val="en-GB"/>
              </w:rPr>
              <w:t xml:space="preserve"> </w:t>
            </w:r>
            <w:r w:rsidRPr="00937BBE">
              <w:t xml:space="preserve">Development Bank, </w:t>
            </w:r>
            <w:r w:rsidRPr="00AD1AD8">
              <w:t xml:space="preserve">to undertake </w:t>
            </w:r>
            <w:r w:rsidRPr="00937BBE">
              <w:t>Water Supply and Basic Sanitation</w:t>
            </w:r>
            <w:r>
              <w:t xml:space="preserve"> </w:t>
            </w:r>
            <w:r w:rsidRPr="00937BBE">
              <w:t>Works. Within this Programme</w:t>
            </w:r>
            <w:r w:rsidR="00476385">
              <w:t>,</w:t>
            </w:r>
            <w:r w:rsidRPr="00937BBE">
              <w:t xml:space="preserve"> it is envisaged, among others, to improve the access to Water Supply and Basic Sanitation Facilities for</w:t>
            </w:r>
            <w:r w:rsidRPr="009E775D">
              <w:t xml:space="preserve"> </w:t>
            </w:r>
            <w:r w:rsidRPr="00937BBE">
              <w:t>Hargeisa</w:t>
            </w:r>
            <w:r>
              <w:t xml:space="preserve">. </w:t>
            </w:r>
            <w:r w:rsidR="009E775D">
              <w:t xml:space="preserve">The project has been awarded to an international Contractor </w:t>
            </w:r>
            <w:r w:rsidR="009E775D" w:rsidRPr="009E775D">
              <w:t xml:space="preserve">Ludwig Pfeiffer Hoch- und </w:t>
            </w:r>
            <w:proofErr w:type="spellStart"/>
            <w:r w:rsidR="009E775D" w:rsidRPr="009E775D">
              <w:t>Tiefbau</w:t>
            </w:r>
            <w:proofErr w:type="spellEnd"/>
            <w:r w:rsidR="009E775D" w:rsidRPr="009E775D">
              <w:t xml:space="preserve"> GmbH &amp; Co. KG</w:t>
            </w:r>
            <w:r w:rsidR="009E775D">
              <w:t xml:space="preserve"> and work has commenced on 01 December 2018 and was on progress until mid December 2021. In mid December 2021, the Contractor f</w:t>
            </w:r>
            <w:r w:rsidR="00454BFF">
              <w:t>iled to the local court in Kasse</w:t>
            </w:r>
            <w:r w:rsidR="009E775D">
              <w:t xml:space="preserve">l, Germany, for insolvency proceedings as a result of which the Employer terminated the Contract to protect </w:t>
            </w:r>
            <w:r w:rsidR="007C423C">
              <w:t>its contractual</w:t>
            </w:r>
            <w:r w:rsidR="009E775D">
              <w:t xml:space="preserve"> rights. </w:t>
            </w:r>
            <w:r>
              <w:t xml:space="preserve">This Prequalification is for </w:t>
            </w:r>
            <w:r w:rsidR="009E775D">
              <w:t xml:space="preserve">selection of qualified Contractors </w:t>
            </w:r>
            <w:r w:rsidR="007C423C">
              <w:t xml:space="preserve">for </w:t>
            </w:r>
            <w:r>
              <w:t xml:space="preserve">the </w:t>
            </w:r>
            <w:r w:rsidR="009E775D">
              <w:t xml:space="preserve">completion of the </w:t>
            </w:r>
            <w:r w:rsidR="00BC3D3C">
              <w:t>project,</w:t>
            </w:r>
            <w:r w:rsidR="001346EC">
              <w:t xml:space="preserve"> </w:t>
            </w:r>
            <w:r w:rsidR="009E775D">
              <w:t xml:space="preserve">part of which has already been </w:t>
            </w:r>
            <w:r w:rsidR="008603BC">
              <w:t>completed</w:t>
            </w:r>
            <w:r w:rsidR="009E775D">
              <w:t xml:space="preserve"> by the </w:t>
            </w:r>
            <w:r w:rsidR="008603BC">
              <w:t>previous Contractor</w:t>
            </w:r>
            <w:r>
              <w:t xml:space="preserve">. </w:t>
            </w:r>
            <w:r w:rsidR="008603BC">
              <w:t>The basic project comprises of the following activities.</w:t>
            </w:r>
          </w:p>
        </w:tc>
      </w:tr>
      <w:tr w:rsidR="00AE60E3" w:rsidRPr="00F31821" w14:paraId="6DC010B8" w14:textId="77777777" w:rsidTr="6D2A82E1">
        <w:trPr>
          <w:jc w:val="center"/>
        </w:trPr>
        <w:tc>
          <w:tcPr>
            <w:tcW w:w="8997" w:type="dxa"/>
          </w:tcPr>
          <w:p w14:paraId="388548B5" w14:textId="77777777" w:rsidR="00895A8D" w:rsidRPr="006B2F34" w:rsidRDefault="00895A8D" w:rsidP="006B2F34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after="0"/>
              <w:ind w:right="86"/>
              <w:contextualSpacing w:val="0"/>
              <w:jc w:val="both"/>
              <w:rPr>
                <w:lang w:val="en-GB"/>
              </w:rPr>
            </w:pPr>
            <w:r w:rsidRPr="006B2F34">
              <w:rPr>
                <w:lang w:val="en-GB"/>
              </w:rPr>
              <w:t xml:space="preserve">Construction of </w:t>
            </w:r>
            <w:r w:rsidR="006B2F34">
              <w:rPr>
                <w:lang w:val="en-GB"/>
              </w:rPr>
              <w:t xml:space="preserve">4 </w:t>
            </w:r>
            <w:r w:rsidR="008603BC">
              <w:rPr>
                <w:lang w:val="en-GB"/>
              </w:rPr>
              <w:t xml:space="preserve">Reinforced Concrete </w:t>
            </w:r>
            <w:r w:rsidRPr="006B2F34">
              <w:rPr>
                <w:lang w:val="en-GB"/>
              </w:rPr>
              <w:t xml:space="preserve">Reservoirs </w:t>
            </w:r>
            <w:r w:rsidR="006B2F34">
              <w:rPr>
                <w:lang w:val="en-GB"/>
              </w:rPr>
              <w:t>of t</w:t>
            </w:r>
            <w:r w:rsidR="008603BC">
              <w:rPr>
                <w:lang w:val="en-GB"/>
              </w:rPr>
              <w:t>otal storage capacity approx. 7</w:t>
            </w:r>
            <w:r w:rsidR="006B2F34">
              <w:rPr>
                <w:lang w:val="en-GB"/>
              </w:rPr>
              <w:t>,</w:t>
            </w:r>
            <w:r w:rsidR="008603BC">
              <w:rPr>
                <w:lang w:val="en-GB"/>
              </w:rPr>
              <w:t>6</w:t>
            </w:r>
            <w:r w:rsidR="006B2F34">
              <w:rPr>
                <w:lang w:val="en-GB"/>
              </w:rPr>
              <w:t xml:space="preserve">00.00 </w:t>
            </w:r>
            <w:r w:rsidR="006B2F34" w:rsidRPr="006B2F34">
              <w:rPr>
                <w:lang w:val="en-GB"/>
              </w:rPr>
              <w:t>m</w:t>
            </w:r>
            <w:r w:rsidR="006B2F34" w:rsidRPr="00476385">
              <w:rPr>
                <w:vertAlign w:val="superscript"/>
                <w:lang w:val="en-GB"/>
              </w:rPr>
              <w:t xml:space="preserve">3 </w:t>
            </w:r>
          </w:p>
          <w:p w14:paraId="6C431DD8" w14:textId="6BF6CCDB" w:rsidR="00F60774" w:rsidRPr="006B2F34" w:rsidRDefault="00F60774" w:rsidP="006B2F34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after="0"/>
              <w:ind w:right="86"/>
              <w:contextualSpacing w:val="0"/>
              <w:jc w:val="both"/>
              <w:rPr>
                <w:lang w:val="en-GB"/>
              </w:rPr>
            </w:pPr>
            <w:r w:rsidRPr="006B2F34">
              <w:rPr>
                <w:lang w:val="en-GB"/>
              </w:rPr>
              <w:t>4 transmission mains (</w:t>
            </w:r>
            <w:r w:rsidR="006B2F34">
              <w:rPr>
                <w:lang w:val="en-GB"/>
              </w:rPr>
              <w:t xml:space="preserve">DCI Pipes </w:t>
            </w:r>
            <w:r w:rsidR="00DA1A64" w:rsidRPr="00842C03">
              <w:rPr>
                <w:lang w:val="en-GB"/>
              </w:rPr>
              <w:t xml:space="preserve">of </w:t>
            </w:r>
            <w:proofErr w:type="spellStart"/>
            <w:r w:rsidR="00DA1A64" w:rsidRPr="00842C03">
              <w:rPr>
                <w:lang w:val="en-GB"/>
              </w:rPr>
              <w:t>DN</w:t>
            </w:r>
            <w:proofErr w:type="spellEnd"/>
            <w:r w:rsidR="00DA1A64" w:rsidRPr="00842C03">
              <w:rPr>
                <w:lang w:val="en-GB"/>
              </w:rPr>
              <w:t xml:space="preserve"> 100</w:t>
            </w:r>
            <w:r w:rsidR="0018213D" w:rsidRPr="00842C03">
              <w:rPr>
                <w:lang w:val="en-GB"/>
              </w:rPr>
              <w:t xml:space="preserve"> - </w:t>
            </w:r>
            <w:r w:rsidR="00DA1A64" w:rsidRPr="00842C03">
              <w:rPr>
                <w:lang w:val="en-GB"/>
              </w:rPr>
              <w:t>600</w:t>
            </w:r>
            <w:r w:rsidR="004A071C" w:rsidRPr="00842C03">
              <w:rPr>
                <w:lang w:val="en-GB"/>
              </w:rPr>
              <w:t xml:space="preserve">) </w:t>
            </w:r>
            <w:r w:rsidR="004A071C" w:rsidRPr="004A071C">
              <w:rPr>
                <w:lang w:val="en-GB"/>
              </w:rPr>
              <w:t xml:space="preserve">with </w:t>
            </w:r>
            <w:r w:rsidR="005C0FC8" w:rsidRPr="004A071C">
              <w:rPr>
                <w:lang w:val="en-GB"/>
              </w:rPr>
              <w:t>a total</w:t>
            </w:r>
            <w:r w:rsidR="00DA1A64" w:rsidRPr="006B2F34">
              <w:rPr>
                <w:lang w:val="en-GB"/>
              </w:rPr>
              <w:t xml:space="preserve"> length </w:t>
            </w:r>
            <w:r w:rsidR="004A071C">
              <w:rPr>
                <w:lang w:val="en-GB"/>
              </w:rPr>
              <w:t xml:space="preserve">of </w:t>
            </w:r>
            <w:r w:rsidR="00DA1A64">
              <w:rPr>
                <w:lang w:val="en-GB"/>
              </w:rPr>
              <w:t xml:space="preserve">approx. </w:t>
            </w:r>
            <w:r w:rsidR="00DA1A64" w:rsidRPr="006B2F34">
              <w:rPr>
                <w:lang w:val="en-GB"/>
              </w:rPr>
              <w:t>14</w:t>
            </w:r>
            <w:r w:rsidR="004A071C">
              <w:rPr>
                <w:lang w:val="en-GB"/>
              </w:rPr>
              <w:t xml:space="preserve"> </w:t>
            </w:r>
            <w:r w:rsidR="00DA1A64" w:rsidRPr="006B2F34">
              <w:rPr>
                <w:lang w:val="en-GB"/>
              </w:rPr>
              <w:t>km</w:t>
            </w:r>
            <w:r w:rsidR="00DA1A64" w:rsidRPr="00DA1A64">
              <w:rPr>
                <w:lang w:val="en-GB"/>
              </w:rPr>
              <w:t xml:space="preserve"> </w:t>
            </w:r>
            <w:r w:rsidR="006B2F34" w:rsidRPr="00DA1A64">
              <w:rPr>
                <w:lang w:val="en-GB"/>
              </w:rPr>
              <w:t>with</w:t>
            </w:r>
            <w:r w:rsidR="006B2F34">
              <w:rPr>
                <w:lang w:val="en-GB"/>
              </w:rPr>
              <w:t xml:space="preserve"> accessories</w:t>
            </w:r>
            <w:r w:rsidRPr="006B2F34">
              <w:rPr>
                <w:lang w:val="en-GB"/>
              </w:rPr>
              <w:t>)</w:t>
            </w:r>
          </w:p>
          <w:p w14:paraId="65DCDC5B" w14:textId="77777777" w:rsidR="00F60774" w:rsidRPr="00842C03" w:rsidRDefault="008603BC" w:rsidP="006B2F34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</w:tabs>
              <w:spacing w:after="0"/>
              <w:ind w:right="86"/>
              <w:contextualSpacing w:val="0"/>
              <w:jc w:val="both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="00F60774" w:rsidRPr="00842C03">
              <w:rPr>
                <w:lang w:val="en-GB"/>
              </w:rPr>
              <w:t xml:space="preserve"> water distribution networks (</w:t>
            </w:r>
            <w:r w:rsidR="00476385" w:rsidRPr="00842C03">
              <w:rPr>
                <w:lang w:val="en-GB"/>
              </w:rPr>
              <w:t xml:space="preserve">PE pipes and associated fittings of </w:t>
            </w:r>
            <w:r w:rsidR="00F60774" w:rsidRPr="00842C03">
              <w:rPr>
                <w:lang w:val="en-GB"/>
              </w:rPr>
              <w:t>total length approx. 1</w:t>
            </w:r>
            <w:r>
              <w:rPr>
                <w:lang w:val="en-GB"/>
              </w:rPr>
              <w:t>57</w:t>
            </w:r>
            <w:r w:rsidR="00F60774" w:rsidRPr="00842C03">
              <w:rPr>
                <w:lang w:val="en-GB"/>
              </w:rPr>
              <w:t>km, each fed by its own reservoir/</w:t>
            </w:r>
            <w:r w:rsidR="00476385" w:rsidRPr="00842C03">
              <w:rPr>
                <w:lang w:val="en-GB"/>
              </w:rPr>
              <w:t xml:space="preserve">elevated </w:t>
            </w:r>
            <w:r w:rsidR="00F60774" w:rsidRPr="00842C03">
              <w:rPr>
                <w:lang w:val="en-GB"/>
              </w:rPr>
              <w:t>tank)</w:t>
            </w:r>
            <w:r w:rsidR="00A51770" w:rsidRPr="00842C03">
              <w:rPr>
                <w:lang w:val="en-GB"/>
              </w:rPr>
              <w:t xml:space="preserve">. </w:t>
            </w:r>
          </w:p>
          <w:p w14:paraId="64FE76AF" w14:textId="77777777" w:rsidR="006B2F34" w:rsidRPr="00842C03" w:rsidRDefault="006B2F34" w:rsidP="006B2F34">
            <w:pPr>
              <w:numPr>
                <w:ilvl w:val="0"/>
                <w:numId w:val="1"/>
              </w:numPr>
              <w:tabs>
                <w:tab w:val="left" w:pos="283"/>
              </w:tabs>
              <w:suppressAutoHyphens/>
              <w:spacing w:after="0"/>
              <w:jc w:val="both"/>
              <w:rPr>
                <w:rFonts w:cs="Helvetica"/>
              </w:rPr>
            </w:pPr>
            <w:r w:rsidRPr="00842C03">
              <w:rPr>
                <w:rFonts w:cs="Helvetica"/>
              </w:rPr>
              <w:t xml:space="preserve">Construction of Water Kiosks, </w:t>
            </w:r>
            <w:r w:rsidR="008603BC">
              <w:rPr>
                <w:rFonts w:cs="Helvetica"/>
              </w:rPr>
              <w:t>C</w:t>
            </w:r>
            <w:r w:rsidRPr="00842C03">
              <w:rPr>
                <w:rFonts w:cs="Helvetica"/>
              </w:rPr>
              <w:t xml:space="preserve">hlorination </w:t>
            </w:r>
            <w:r w:rsidR="008603BC">
              <w:rPr>
                <w:rFonts w:cs="Helvetica"/>
              </w:rPr>
              <w:t>U</w:t>
            </w:r>
            <w:r w:rsidRPr="00842C03">
              <w:rPr>
                <w:rFonts w:cs="Helvetica"/>
              </w:rPr>
              <w:t xml:space="preserve">nits, </w:t>
            </w:r>
            <w:r w:rsidR="008603BC">
              <w:rPr>
                <w:rFonts w:cs="Helvetica"/>
              </w:rPr>
              <w:t>C</w:t>
            </w:r>
            <w:r w:rsidRPr="00842C03">
              <w:rPr>
                <w:rFonts w:cs="Helvetica"/>
              </w:rPr>
              <w:t xml:space="preserve">onnection chambers </w:t>
            </w:r>
          </w:p>
          <w:p w14:paraId="111BF96F" w14:textId="77777777" w:rsidR="006B2F34" w:rsidRPr="008603BC" w:rsidRDefault="006B2F34" w:rsidP="00CB39CF">
            <w:pPr>
              <w:numPr>
                <w:ilvl w:val="0"/>
                <w:numId w:val="1"/>
              </w:numPr>
              <w:tabs>
                <w:tab w:val="left" w:pos="283"/>
              </w:tabs>
              <w:suppressAutoHyphens/>
              <w:spacing w:after="0"/>
              <w:jc w:val="both"/>
              <w:rPr>
                <w:lang w:val="en-GB"/>
              </w:rPr>
            </w:pPr>
            <w:r w:rsidRPr="00842C03">
              <w:rPr>
                <w:rFonts w:cs="Helvetica"/>
              </w:rPr>
              <w:t>Supply of Mechanical, Electrical and Hydraulic Equipment</w:t>
            </w:r>
            <w:r w:rsidR="00A51770" w:rsidRPr="00842C03">
              <w:rPr>
                <w:rFonts w:cs="Helvetica"/>
              </w:rPr>
              <w:t xml:space="preserve"> which includes supply of chlorination units, bulk water met</w:t>
            </w:r>
            <w:r w:rsidR="00CB39CF" w:rsidRPr="00842C03">
              <w:rPr>
                <w:rFonts w:cs="Helvetica"/>
              </w:rPr>
              <w:t xml:space="preserve">ers, booster pumps, magnetic flap level meter, pressure switch etc. </w:t>
            </w:r>
          </w:p>
          <w:p w14:paraId="793CD357" w14:textId="77777777" w:rsidR="008603BC" w:rsidRPr="00055A0D" w:rsidRDefault="008603BC" w:rsidP="00CB39CF">
            <w:pPr>
              <w:numPr>
                <w:ilvl w:val="0"/>
                <w:numId w:val="1"/>
              </w:numPr>
              <w:tabs>
                <w:tab w:val="left" w:pos="283"/>
              </w:tabs>
              <w:suppressAutoHyphens/>
              <w:spacing w:after="0"/>
              <w:jc w:val="both"/>
              <w:rPr>
                <w:lang w:val="en-GB"/>
              </w:rPr>
            </w:pPr>
            <w:r>
              <w:rPr>
                <w:rFonts w:cs="Helvetica"/>
              </w:rPr>
              <w:t>Fecal Sludge Treatment Plant</w:t>
            </w:r>
          </w:p>
          <w:p w14:paraId="2D849D67" w14:textId="77777777" w:rsidR="00055A0D" w:rsidRPr="00842C03" w:rsidRDefault="00055A0D" w:rsidP="00CB39CF">
            <w:pPr>
              <w:numPr>
                <w:ilvl w:val="0"/>
                <w:numId w:val="1"/>
              </w:numPr>
              <w:tabs>
                <w:tab w:val="left" w:pos="283"/>
              </w:tabs>
              <w:suppressAutoHyphens/>
              <w:spacing w:after="0"/>
              <w:jc w:val="both"/>
              <w:rPr>
                <w:lang w:val="en-GB"/>
              </w:rPr>
            </w:pPr>
            <w:r>
              <w:rPr>
                <w:rFonts w:cs="Helvetica"/>
              </w:rPr>
              <w:t xml:space="preserve">Public Sanitation Facilities consisting of toilets, septic tanks and Hygiene and Sanitation Promotion Campaign. </w:t>
            </w:r>
          </w:p>
          <w:p w14:paraId="5397485E" w14:textId="77777777" w:rsidR="00F60774" w:rsidRPr="006B2F34" w:rsidRDefault="00F60774" w:rsidP="00CB39CF">
            <w:pPr>
              <w:tabs>
                <w:tab w:val="left" w:pos="993"/>
              </w:tabs>
              <w:spacing w:after="0"/>
              <w:ind w:right="86"/>
              <w:jc w:val="both"/>
              <w:rPr>
                <w:lang w:val="en-GB"/>
              </w:rPr>
            </w:pPr>
          </w:p>
        </w:tc>
      </w:tr>
      <w:tr w:rsidR="00AE60E3" w:rsidRPr="00F31821" w14:paraId="6F4AD7D1" w14:textId="77777777" w:rsidTr="6D2A82E1">
        <w:trPr>
          <w:jc w:val="center"/>
        </w:trPr>
        <w:tc>
          <w:tcPr>
            <w:tcW w:w="8997" w:type="dxa"/>
          </w:tcPr>
          <w:p w14:paraId="7C4E4320" w14:textId="387103B8" w:rsidR="00AE60E3" w:rsidRDefault="00AE60E3" w:rsidP="003D11DA">
            <w:pPr>
              <w:ind w:left="90" w:right="9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Further details on the </w:t>
            </w:r>
            <w:r w:rsidR="008603BC">
              <w:rPr>
                <w:sz w:val="20"/>
                <w:szCs w:val="20"/>
                <w:lang w:val="en-GB"/>
              </w:rPr>
              <w:t>S</w:t>
            </w:r>
            <w:r>
              <w:rPr>
                <w:sz w:val="20"/>
                <w:szCs w:val="20"/>
                <w:lang w:val="en-GB"/>
              </w:rPr>
              <w:t>cope o</w:t>
            </w:r>
            <w:r w:rsidR="00476385">
              <w:rPr>
                <w:sz w:val="20"/>
                <w:szCs w:val="20"/>
                <w:lang w:val="en-GB"/>
              </w:rPr>
              <w:t>f</w:t>
            </w:r>
            <w:r>
              <w:rPr>
                <w:sz w:val="20"/>
                <w:szCs w:val="20"/>
                <w:lang w:val="en-GB"/>
              </w:rPr>
              <w:t xml:space="preserve"> the Works </w:t>
            </w:r>
            <w:r w:rsidR="00476385">
              <w:rPr>
                <w:sz w:val="20"/>
                <w:szCs w:val="20"/>
                <w:lang w:val="en-GB"/>
              </w:rPr>
              <w:t>foreseen</w:t>
            </w:r>
            <w:r w:rsidR="00CF31A4">
              <w:rPr>
                <w:sz w:val="20"/>
                <w:szCs w:val="20"/>
                <w:lang w:val="en-GB"/>
              </w:rPr>
              <w:t xml:space="preserve"> </w:t>
            </w:r>
            <w:r w:rsidR="008603BC">
              <w:rPr>
                <w:sz w:val="20"/>
                <w:szCs w:val="20"/>
                <w:lang w:val="en-GB"/>
              </w:rPr>
              <w:t xml:space="preserve">including the works completed by the previous Contractor </w:t>
            </w:r>
            <w:r w:rsidR="00CF31A4">
              <w:rPr>
                <w:sz w:val="20"/>
                <w:szCs w:val="20"/>
                <w:lang w:val="en-GB"/>
              </w:rPr>
              <w:t>as well as the entire pre-qualification documents</w:t>
            </w:r>
            <w:r>
              <w:rPr>
                <w:sz w:val="20"/>
                <w:szCs w:val="20"/>
                <w:lang w:val="en-GB"/>
              </w:rPr>
              <w:t xml:space="preserve"> are provided in </w:t>
            </w:r>
            <w:r w:rsidRPr="0045733A">
              <w:rPr>
                <w:sz w:val="20"/>
                <w:szCs w:val="20"/>
                <w:lang w:val="en-GB"/>
              </w:rPr>
              <w:t xml:space="preserve"> </w:t>
            </w:r>
            <w:r w:rsidRPr="009863C0">
              <w:rPr>
                <w:sz w:val="20"/>
                <w:szCs w:val="20"/>
                <w:lang w:val="en-GB"/>
              </w:rPr>
              <w:t>https://</w:t>
            </w:r>
            <w:proofErr w:type="spellStart"/>
            <w:r w:rsidR="004D48BC" w:rsidRPr="009863C0">
              <w:rPr>
                <w:sz w:val="20"/>
                <w:szCs w:val="20"/>
                <w:lang w:val="en-GB"/>
              </w:rPr>
              <w:t>www.somalijobs.net</w:t>
            </w:r>
            <w:proofErr w:type="spellEnd"/>
            <w:r w:rsidRPr="009863C0">
              <w:rPr>
                <w:sz w:val="20"/>
                <w:szCs w:val="20"/>
                <w:lang w:val="en-GB"/>
              </w:rPr>
              <w:t xml:space="preserve"> and </w:t>
            </w:r>
            <w:r w:rsidR="00CF31A4" w:rsidRPr="009863C0">
              <w:rPr>
                <w:sz w:val="20"/>
                <w:szCs w:val="20"/>
                <w:lang w:val="en-GB"/>
              </w:rPr>
              <w:t>at</w:t>
            </w:r>
            <w:r w:rsidRPr="009863C0">
              <w:rPr>
                <w:sz w:val="20"/>
                <w:szCs w:val="20"/>
                <w:lang w:val="en-GB"/>
              </w:rPr>
              <w:t xml:space="preserve"> the </w:t>
            </w:r>
            <w:proofErr w:type="spellStart"/>
            <w:r w:rsidRPr="009863C0">
              <w:rPr>
                <w:sz w:val="20"/>
                <w:szCs w:val="20"/>
                <w:lang w:val="en-GB"/>
              </w:rPr>
              <w:t>GTAI</w:t>
            </w:r>
            <w:proofErr w:type="spellEnd"/>
            <w:r w:rsidRPr="009863C0">
              <w:rPr>
                <w:sz w:val="20"/>
                <w:szCs w:val="20"/>
                <w:lang w:val="en-GB"/>
              </w:rPr>
              <w:t xml:space="preserve"> webpage.</w:t>
            </w:r>
          </w:p>
          <w:p w14:paraId="61720C32" w14:textId="77777777" w:rsidR="00AE60E3" w:rsidRPr="00F31821" w:rsidRDefault="00607A1A" w:rsidP="00055A0D">
            <w:pPr>
              <w:ind w:left="90" w:right="9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 qualified</w:t>
            </w:r>
            <w:r w:rsidR="00AE60E3" w:rsidRPr="00F31821">
              <w:rPr>
                <w:sz w:val="20"/>
                <w:szCs w:val="20"/>
                <w:lang w:val="en-GB"/>
              </w:rPr>
              <w:t xml:space="preserve"> Contractor shall be selected through International Competitive Bidding process. The respective </w:t>
            </w:r>
            <w:proofErr w:type="spellStart"/>
            <w:r w:rsidR="00AE60E3" w:rsidRPr="00F31821">
              <w:rPr>
                <w:sz w:val="20"/>
                <w:szCs w:val="20"/>
                <w:lang w:val="en-GB"/>
              </w:rPr>
              <w:t>KfW</w:t>
            </w:r>
            <w:proofErr w:type="spellEnd"/>
            <w:r w:rsidR="00AE60E3" w:rsidRPr="00F31821">
              <w:rPr>
                <w:sz w:val="20"/>
                <w:szCs w:val="20"/>
                <w:lang w:val="en-GB"/>
              </w:rPr>
              <w:t xml:space="preserve"> Guidelines for </w:t>
            </w:r>
            <w:r w:rsidR="00055A0D" w:rsidRPr="001C1A34">
              <w:rPr>
                <w:lang w:val="en-GB"/>
              </w:rPr>
              <w:t>Consulting</w:t>
            </w:r>
            <w:r w:rsidR="00055A0D">
              <w:t xml:space="preserve"> </w:t>
            </w:r>
            <w:r w:rsidR="00055A0D" w:rsidRPr="001C1A34">
              <w:rPr>
                <w:lang w:val="en-GB"/>
              </w:rPr>
              <w:t>Services, Works, Plant, Goods</w:t>
            </w:r>
            <w:r w:rsidR="00055A0D">
              <w:t xml:space="preserve"> </w:t>
            </w:r>
            <w:r w:rsidR="00055A0D" w:rsidRPr="001C1A34">
              <w:rPr>
                <w:lang w:val="en-GB"/>
              </w:rPr>
              <w:t>and Non-Consulting Services in Financial</w:t>
            </w:r>
            <w:r w:rsidR="00055A0D">
              <w:t xml:space="preserve"> </w:t>
            </w:r>
            <w:r w:rsidR="00055A0D" w:rsidRPr="001C1A34">
              <w:rPr>
                <w:lang w:val="en-GB"/>
              </w:rPr>
              <w:t>Cooperation with Partner</w:t>
            </w:r>
            <w:r w:rsidR="00055A0D">
              <w:rPr>
                <w:lang w:val="en-GB"/>
              </w:rPr>
              <w:t xml:space="preserve"> Countries</w:t>
            </w:r>
            <w:r w:rsidR="00AE60E3" w:rsidRPr="00F31821">
              <w:rPr>
                <w:sz w:val="20"/>
                <w:szCs w:val="20"/>
                <w:lang w:val="en-GB"/>
              </w:rPr>
              <w:t xml:space="preserve">, which can be downloaded from </w:t>
            </w:r>
            <w:r w:rsidR="00055A0D" w:rsidRPr="00055A0D">
              <w:rPr>
                <w:b/>
                <w:i/>
                <w:sz w:val="20"/>
                <w:szCs w:val="20"/>
                <w:lang w:val="en-GB"/>
              </w:rPr>
              <w:t>https://www.kfw-entwicklungsbank.de/PDF/Download-Center/PDF-Dokumente-Richtlinien/FZ-</w:t>
            </w:r>
            <w:r w:rsidR="00055A0D">
              <w:rPr>
                <w:b/>
                <w:i/>
                <w:sz w:val="20"/>
                <w:szCs w:val="20"/>
                <w:lang w:val="en-GB"/>
              </w:rPr>
              <w:t>Vergaberichtlinien-V-2021-EN</w:t>
            </w:r>
            <w:r w:rsidR="00AE60E3" w:rsidRPr="00F31821">
              <w:rPr>
                <w:sz w:val="20"/>
                <w:szCs w:val="20"/>
                <w:lang w:val="en-GB"/>
              </w:rPr>
              <w:t>, shall apply.</w:t>
            </w:r>
          </w:p>
        </w:tc>
      </w:tr>
      <w:tr w:rsidR="00AE60E3" w:rsidRPr="00F31821" w14:paraId="514C73C7" w14:textId="77777777" w:rsidTr="6D2A82E1">
        <w:trPr>
          <w:jc w:val="center"/>
        </w:trPr>
        <w:tc>
          <w:tcPr>
            <w:tcW w:w="8997" w:type="dxa"/>
          </w:tcPr>
          <w:p w14:paraId="25465E38" w14:textId="77777777" w:rsidR="00AE60E3" w:rsidRDefault="00AE60E3" w:rsidP="003D11DA">
            <w:pPr>
              <w:ind w:left="90" w:right="90"/>
              <w:jc w:val="both"/>
              <w:rPr>
                <w:sz w:val="20"/>
                <w:szCs w:val="20"/>
                <w:lang w:val="en-GB"/>
              </w:rPr>
            </w:pPr>
            <w:r w:rsidRPr="00F31821">
              <w:rPr>
                <w:sz w:val="20"/>
                <w:szCs w:val="20"/>
                <w:lang w:val="en-GB"/>
              </w:rPr>
              <w:t xml:space="preserve">Applications are invited from interested Contractors, both Local </w:t>
            </w:r>
            <w:r w:rsidRPr="006164EC">
              <w:rPr>
                <w:sz w:val="20"/>
                <w:szCs w:val="20"/>
                <w:lang w:val="en-GB"/>
              </w:rPr>
              <w:t xml:space="preserve">(Registered in Class “1”) </w:t>
            </w:r>
            <w:r w:rsidRPr="00F31821">
              <w:rPr>
                <w:sz w:val="20"/>
                <w:szCs w:val="20"/>
                <w:lang w:val="en-GB"/>
              </w:rPr>
              <w:t xml:space="preserve">and International Contractors Registered with National Board / Construction Authority in Country of Registration. </w:t>
            </w:r>
            <w:r>
              <w:rPr>
                <w:sz w:val="20"/>
                <w:szCs w:val="20"/>
                <w:lang w:val="en-GB"/>
              </w:rPr>
              <w:t>The minimum qualification criteria to be met are as follows:</w:t>
            </w:r>
          </w:p>
          <w:p w14:paraId="17995666" w14:textId="77777777" w:rsidR="006B2F34" w:rsidRPr="00842C03" w:rsidRDefault="006B2F34" w:rsidP="006B2F34">
            <w:pPr>
              <w:pStyle w:val="ListParagraph"/>
              <w:numPr>
                <w:ilvl w:val="0"/>
                <w:numId w:val="4"/>
              </w:numPr>
              <w:spacing w:after="60" w:line="240" w:lineRule="exact"/>
              <w:ind w:right="91"/>
              <w:jc w:val="both"/>
              <w:rPr>
                <w:rFonts w:cstheme="minorHAnsi"/>
                <w:sz w:val="20"/>
                <w:szCs w:val="20"/>
              </w:rPr>
            </w:pPr>
            <w:r w:rsidRPr="006B2F34">
              <w:rPr>
                <w:rFonts w:cstheme="minorHAnsi"/>
                <w:sz w:val="20"/>
                <w:szCs w:val="20"/>
              </w:rPr>
              <w:t>Annual turnover in construction durin</w:t>
            </w:r>
            <w:r w:rsidR="00231096">
              <w:rPr>
                <w:rFonts w:cstheme="minorHAnsi"/>
                <w:sz w:val="20"/>
                <w:szCs w:val="20"/>
              </w:rPr>
              <w:t xml:space="preserve">g the last three years </w:t>
            </w:r>
            <w:r w:rsidR="00231096" w:rsidRPr="00842C03">
              <w:rPr>
                <w:rFonts w:cstheme="minorHAnsi"/>
                <w:sz w:val="20"/>
                <w:szCs w:val="20"/>
              </w:rPr>
              <w:t xml:space="preserve">of Euro </w:t>
            </w:r>
            <w:r w:rsidR="00607A1A">
              <w:rPr>
                <w:rFonts w:cstheme="minorHAnsi"/>
                <w:sz w:val="20"/>
                <w:szCs w:val="20"/>
              </w:rPr>
              <w:t>1</w:t>
            </w:r>
            <w:r w:rsidR="00231096" w:rsidRPr="00842C03">
              <w:rPr>
                <w:rFonts w:cstheme="minorHAnsi"/>
                <w:sz w:val="20"/>
                <w:szCs w:val="20"/>
              </w:rPr>
              <w:t>5</w:t>
            </w:r>
            <w:r w:rsidRPr="00842C03">
              <w:rPr>
                <w:rFonts w:cstheme="minorHAnsi"/>
                <w:sz w:val="20"/>
                <w:szCs w:val="20"/>
              </w:rPr>
              <w:t>,000,000</w:t>
            </w:r>
            <w:r w:rsidR="00607A1A">
              <w:rPr>
                <w:rFonts w:cstheme="minorHAnsi"/>
                <w:sz w:val="20"/>
                <w:szCs w:val="20"/>
              </w:rPr>
              <w:t>.00</w:t>
            </w:r>
            <w:r w:rsidRPr="00842C03">
              <w:rPr>
                <w:rFonts w:cstheme="minorHAnsi"/>
                <w:sz w:val="20"/>
                <w:szCs w:val="20"/>
              </w:rPr>
              <w:t xml:space="preserve"> </w:t>
            </w:r>
            <w:r w:rsidR="00263995" w:rsidRPr="00842C03">
              <w:rPr>
                <w:rFonts w:cstheme="minorHAnsi"/>
                <w:sz w:val="20"/>
                <w:szCs w:val="20"/>
              </w:rPr>
              <w:t xml:space="preserve">or </w:t>
            </w:r>
            <w:r w:rsidRPr="00842C03">
              <w:rPr>
                <w:rFonts w:cstheme="minorHAnsi"/>
                <w:sz w:val="20"/>
                <w:szCs w:val="20"/>
              </w:rPr>
              <w:t>equivalent.</w:t>
            </w:r>
          </w:p>
          <w:p w14:paraId="7094488A" w14:textId="77777777" w:rsidR="006B2F34" w:rsidRPr="006B2F34" w:rsidRDefault="006B2F34" w:rsidP="006B2F34">
            <w:pPr>
              <w:pStyle w:val="ListParagraph"/>
              <w:numPr>
                <w:ilvl w:val="0"/>
                <w:numId w:val="4"/>
              </w:numPr>
              <w:spacing w:after="60" w:line="240" w:lineRule="exact"/>
              <w:ind w:right="91"/>
              <w:jc w:val="both"/>
              <w:rPr>
                <w:rFonts w:cstheme="minorHAnsi"/>
                <w:sz w:val="20"/>
                <w:szCs w:val="20"/>
              </w:rPr>
            </w:pPr>
            <w:bookmarkStart w:id="0" w:name="_Toc496968026"/>
            <w:r w:rsidRPr="00842C03">
              <w:rPr>
                <w:rFonts w:cstheme="minorHAnsi"/>
                <w:sz w:val="20"/>
                <w:szCs w:val="20"/>
              </w:rPr>
              <w:t xml:space="preserve">Not </w:t>
            </w:r>
            <w:r w:rsidR="00231096" w:rsidRPr="00842C03">
              <w:rPr>
                <w:rFonts w:cstheme="minorHAnsi"/>
                <w:sz w:val="20"/>
                <w:szCs w:val="20"/>
              </w:rPr>
              <w:t xml:space="preserve">to </w:t>
            </w:r>
            <w:r w:rsidRPr="00842C03">
              <w:rPr>
                <w:rFonts w:cstheme="minorHAnsi"/>
                <w:sz w:val="20"/>
                <w:szCs w:val="20"/>
              </w:rPr>
              <w:t xml:space="preserve">have a conflict of interest, i.e. applicants (including all partners of a joint venture and all subcontractors) should not have </w:t>
            </w:r>
            <w:bookmarkEnd w:id="0"/>
            <w:r w:rsidRPr="00842C03">
              <w:rPr>
                <w:rFonts w:cstheme="minorHAnsi"/>
                <w:sz w:val="20"/>
                <w:szCs w:val="20"/>
              </w:rPr>
              <w:t>participated as a Consultant in the preparation of the design or technical specifications of the works that are the subject of this prequalification</w:t>
            </w:r>
            <w:r w:rsidRPr="006B2F34">
              <w:rPr>
                <w:rFonts w:cstheme="minorHAnsi"/>
                <w:sz w:val="20"/>
                <w:szCs w:val="20"/>
              </w:rPr>
              <w:t>.</w:t>
            </w:r>
          </w:p>
          <w:p w14:paraId="03AFCCE6" w14:textId="77777777" w:rsidR="006B2F34" w:rsidRPr="006B2F34" w:rsidRDefault="006B2F34" w:rsidP="006B2F34">
            <w:pPr>
              <w:pStyle w:val="ListParagraph"/>
              <w:numPr>
                <w:ilvl w:val="0"/>
                <w:numId w:val="4"/>
              </w:numPr>
              <w:spacing w:after="60" w:line="240" w:lineRule="exact"/>
              <w:ind w:right="91"/>
              <w:jc w:val="both"/>
              <w:rPr>
                <w:rFonts w:cstheme="minorHAnsi"/>
                <w:sz w:val="20"/>
                <w:szCs w:val="20"/>
              </w:rPr>
            </w:pPr>
            <w:r w:rsidRPr="006B2F34">
              <w:rPr>
                <w:rFonts w:cstheme="minorHAnsi"/>
                <w:sz w:val="20"/>
                <w:szCs w:val="20"/>
              </w:rPr>
              <w:t xml:space="preserve">Not listed as sanctioned entity by either </w:t>
            </w:r>
            <w:r w:rsidR="00263995" w:rsidRPr="006B2F34">
              <w:rPr>
                <w:rFonts w:cstheme="minorHAnsi"/>
                <w:sz w:val="20"/>
                <w:szCs w:val="20"/>
              </w:rPr>
              <w:t>the Government of Somaliland</w:t>
            </w:r>
            <w:r w:rsidR="00263995">
              <w:rPr>
                <w:rFonts w:cstheme="minorHAnsi"/>
                <w:sz w:val="20"/>
                <w:szCs w:val="20"/>
              </w:rPr>
              <w:t>,</w:t>
            </w:r>
            <w:r w:rsidR="00263995" w:rsidRPr="006B2F34">
              <w:rPr>
                <w:rFonts w:cstheme="minorHAnsi"/>
                <w:sz w:val="20"/>
                <w:szCs w:val="20"/>
              </w:rPr>
              <w:t xml:space="preserve"> </w:t>
            </w:r>
            <w:r w:rsidRPr="006B2F34">
              <w:rPr>
                <w:rFonts w:cstheme="minorHAnsi"/>
                <w:sz w:val="20"/>
                <w:szCs w:val="20"/>
              </w:rPr>
              <w:t xml:space="preserve">Germany, the EU </w:t>
            </w:r>
            <w:r w:rsidR="00263995">
              <w:rPr>
                <w:rFonts w:cstheme="minorHAnsi"/>
                <w:sz w:val="20"/>
                <w:szCs w:val="20"/>
              </w:rPr>
              <w:t xml:space="preserve">or </w:t>
            </w:r>
            <w:r w:rsidRPr="006B2F34">
              <w:rPr>
                <w:rFonts w:cstheme="minorHAnsi"/>
                <w:sz w:val="20"/>
                <w:szCs w:val="20"/>
              </w:rPr>
              <w:t>the United Nations regarding fight against terrorism.</w:t>
            </w:r>
          </w:p>
          <w:p w14:paraId="0A54434A" w14:textId="77777777" w:rsidR="006B2F34" w:rsidRPr="006B2F34" w:rsidRDefault="006B2F34" w:rsidP="006B2F34">
            <w:pPr>
              <w:pStyle w:val="ListParagraph"/>
              <w:numPr>
                <w:ilvl w:val="0"/>
                <w:numId w:val="4"/>
              </w:numPr>
              <w:spacing w:after="60" w:line="240" w:lineRule="exact"/>
              <w:ind w:right="91"/>
              <w:jc w:val="both"/>
              <w:rPr>
                <w:rFonts w:cstheme="minorHAnsi"/>
                <w:sz w:val="20"/>
                <w:szCs w:val="20"/>
              </w:rPr>
            </w:pPr>
            <w:r w:rsidRPr="006B2F34">
              <w:rPr>
                <w:rFonts w:cstheme="minorHAnsi"/>
                <w:sz w:val="20"/>
                <w:szCs w:val="20"/>
              </w:rPr>
              <w:t>All applicants to submit duly filled, signed documents with a covering letter on Company Letterhead duly signed by the authorized / legal representative of the Company.</w:t>
            </w:r>
          </w:p>
          <w:p w14:paraId="5DA6160B" w14:textId="77777777" w:rsidR="006B2F34" w:rsidRDefault="006B2F34" w:rsidP="006B2F34">
            <w:pPr>
              <w:ind w:left="90" w:right="90"/>
              <w:jc w:val="both"/>
              <w:rPr>
                <w:sz w:val="20"/>
                <w:szCs w:val="20"/>
                <w:lang w:val="en-GB"/>
              </w:rPr>
            </w:pPr>
          </w:p>
          <w:p w14:paraId="47A88B9F" w14:textId="71EA489A" w:rsidR="006B2F34" w:rsidRPr="00842C03" w:rsidRDefault="006B2F34" w:rsidP="006B2F34">
            <w:pPr>
              <w:ind w:left="90" w:right="90"/>
              <w:jc w:val="both"/>
              <w:rPr>
                <w:sz w:val="20"/>
                <w:szCs w:val="20"/>
                <w:lang w:val="en-GB"/>
              </w:rPr>
            </w:pPr>
            <w:r w:rsidRPr="636E050E">
              <w:rPr>
                <w:sz w:val="20"/>
                <w:szCs w:val="20"/>
                <w:lang w:val="en-GB"/>
              </w:rPr>
              <w:t xml:space="preserve">The anticipated commencement of the works is expected to be </w:t>
            </w:r>
            <w:r w:rsidR="00607A1A" w:rsidRPr="636E050E">
              <w:rPr>
                <w:sz w:val="20"/>
                <w:szCs w:val="20"/>
                <w:lang w:val="en-GB"/>
              </w:rPr>
              <w:t xml:space="preserve">September </w:t>
            </w:r>
            <w:r w:rsidRPr="636E050E">
              <w:rPr>
                <w:sz w:val="20"/>
                <w:szCs w:val="20"/>
                <w:lang w:val="en-GB"/>
              </w:rPr>
              <w:t>20</w:t>
            </w:r>
            <w:r w:rsidR="00607A1A" w:rsidRPr="636E050E">
              <w:rPr>
                <w:sz w:val="20"/>
                <w:szCs w:val="20"/>
                <w:lang w:val="en-GB"/>
              </w:rPr>
              <w:t>22</w:t>
            </w:r>
            <w:r w:rsidRPr="636E050E">
              <w:rPr>
                <w:sz w:val="20"/>
                <w:szCs w:val="20"/>
                <w:lang w:val="en-GB"/>
              </w:rPr>
              <w:t>. No formal Site Visits are planned during this prequalification stage.</w:t>
            </w:r>
          </w:p>
          <w:p w14:paraId="754CFE33" w14:textId="77777777" w:rsidR="00727741" w:rsidRPr="00727741" w:rsidRDefault="00727741" w:rsidP="00727741">
            <w:pPr>
              <w:ind w:left="90" w:right="90"/>
              <w:jc w:val="both"/>
              <w:rPr>
                <w:sz w:val="20"/>
                <w:szCs w:val="20"/>
                <w:lang w:val="en-GB"/>
              </w:rPr>
            </w:pPr>
            <w:r w:rsidRPr="00727741">
              <w:rPr>
                <w:sz w:val="20"/>
                <w:szCs w:val="20"/>
                <w:lang w:val="en-GB"/>
              </w:rPr>
              <w:t xml:space="preserve">Interested eligible applicants may obtain further information from and inspect the prequalification document at: </w:t>
            </w:r>
          </w:p>
          <w:p w14:paraId="759232C0" w14:textId="77777777" w:rsidR="00727741" w:rsidRPr="00727741" w:rsidRDefault="00727741" w:rsidP="00727741">
            <w:pPr>
              <w:spacing w:after="0" w:line="360" w:lineRule="auto"/>
              <w:ind w:left="510"/>
              <w:rPr>
                <w:rFonts w:cstheme="minorHAnsi"/>
                <w:b/>
                <w:spacing w:val="-4"/>
              </w:rPr>
            </w:pPr>
            <w:r w:rsidRPr="00727741">
              <w:rPr>
                <w:rFonts w:cstheme="minorHAnsi"/>
                <w:b/>
                <w:spacing w:val="-4"/>
              </w:rPr>
              <w:t>Hargeisa Water Agency</w:t>
            </w:r>
          </w:p>
          <w:p w14:paraId="04B1D4E8" w14:textId="77777777" w:rsidR="00727741" w:rsidRPr="00727741" w:rsidRDefault="00727741" w:rsidP="00727741">
            <w:pPr>
              <w:spacing w:after="0" w:line="360" w:lineRule="auto"/>
              <w:ind w:left="510"/>
              <w:rPr>
                <w:rFonts w:cstheme="minorHAnsi"/>
                <w:b/>
                <w:spacing w:val="-4"/>
              </w:rPr>
            </w:pPr>
            <w:r w:rsidRPr="00727741">
              <w:rPr>
                <w:rFonts w:cstheme="minorHAnsi"/>
                <w:b/>
                <w:spacing w:val="-4"/>
              </w:rPr>
              <w:t>Contact person:</w:t>
            </w:r>
          </w:p>
          <w:p w14:paraId="35418426" w14:textId="77777777" w:rsidR="00727741" w:rsidRPr="00727741" w:rsidRDefault="00727741" w:rsidP="00727741">
            <w:pPr>
              <w:spacing w:after="0" w:line="360" w:lineRule="auto"/>
              <w:ind w:left="510"/>
              <w:rPr>
                <w:rFonts w:cstheme="minorHAnsi"/>
                <w:b/>
                <w:spacing w:val="-4"/>
              </w:rPr>
            </w:pPr>
            <w:r w:rsidRPr="00727741">
              <w:rPr>
                <w:rFonts w:cstheme="minorHAnsi"/>
                <w:b/>
                <w:spacing w:val="-4"/>
              </w:rPr>
              <w:t>Mr. Ahmed Musa, Director of Planning</w:t>
            </w:r>
          </w:p>
          <w:p w14:paraId="2D7784AA" w14:textId="77777777" w:rsidR="00727741" w:rsidRPr="00727741" w:rsidRDefault="00727741" w:rsidP="00727741">
            <w:pPr>
              <w:spacing w:after="0" w:line="360" w:lineRule="auto"/>
              <w:ind w:left="510"/>
              <w:rPr>
                <w:rFonts w:cstheme="minorHAnsi"/>
                <w:b/>
                <w:spacing w:val="-4"/>
              </w:rPr>
            </w:pPr>
            <w:r w:rsidRPr="00727741">
              <w:rPr>
                <w:rFonts w:cstheme="minorHAnsi"/>
                <w:b/>
                <w:spacing w:val="-4"/>
              </w:rPr>
              <w:t>Opposite Presidential Palace, Road 1, Hargeisa, Somaliland</w:t>
            </w:r>
          </w:p>
          <w:p w14:paraId="5D2945F2" w14:textId="2CA5D0CF" w:rsidR="00727741" w:rsidRPr="00727741" w:rsidRDefault="00727741" w:rsidP="00727741">
            <w:pPr>
              <w:spacing w:after="0" w:line="360" w:lineRule="auto"/>
              <w:ind w:left="510"/>
              <w:rPr>
                <w:rFonts w:cstheme="minorHAnsi"/>
                <w:b/>
                <w:spacing w:val="-4"/>
              </w:rPr>
            </w:pPr>
            <w:r w:rsidRPr="00727741">
              <w:rPr>
                <w:rFonts w:cstheme="minorHAnsi"/>
                <w:b/>
                <w:spacing w:val="-4"/>
              </w:rPr>
              <w:t xml:space="preserve">Tel. +252 634 </w:t>
            </w:r>
            <w:r>
              <w:rPr>
                <w:rFonts w:cstheme="minorHAnsi"/>
                <w:b/>
                <w:spacing w:val="-4"/>
              </w:rPr>
              <w:t>690 887</w:t>
            </w:r>
          </w:p>
          <w:p w14:paraId="136D4D1A" w14:textId="77777777" w:rsidR="00727741" w:rsidRPr="00727741" w:rsidRDefault="00727741" w:rsidP="00727741">
            <w:pPr>
              <w:spacing w:after="0" w:line="360" w:lineRule="auto"/>
              <w:ind w:left="510"/>
              <w:rPr>
                <w:rFonts w:cstheme="minorHAnsi"/>
                <w:b/>
                <w:spacing w:val="-4"/>
              </w:rPr>
            </w:pPr>
            <w:r w:rsidRPr="00727741">
              <w:rPr>
                <w:rFonts w:cstheme="minorHAnsi"/>
                <w:b/>
                <w:spacing w:val="-4"/>
              </w:rPr>
              <w:t xml:space="preserve">Email: </w:t>
            </w:r>
            <w:proofErr w:type="spellStart"/>
            <w:r w:rsidRPr="00727741">
              <w:rPr>
                <w:rFonts w:cstheme="minorHAnsi"/>
                <w:b/>
                <w:spacing w:val="-4"/>
              </w:rPr>
              <w:t>ahmedmusa@hargeisawateragency.com</w:t>
            </w:r>
            <w:proofErr w:type="spellEnd"/>
          </w:p>
          <w:p w14:paraId="1C0E8D3C" w14:textId="77777777" w:rsidR="00727741" w:rsidRPr="00727741" w:rsidRDefault="00727741" w:rsidP="00727741">
            <w:pPr>
              <w:ind w:left="510" w:right="90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14:paraId="2801349F" w14:textId="07D1F0C6" w:rsidR="00AE60E3" w:rsidRPr="00F31821" w:rsidRDefault="006B2F34" w:rsidP="00727741">
            <w:pPr>
              <w:spacing w:line="240" w:lineRule="auto"/>
              <w:ind w:left="90" w:right="90"/>
              <w:jc w:val="both"/>
              <w:rPr>
                <w:sz w:val="20"/>
                <w:szCs w:val="20"/>
                <w:lang w:val="en-GB"/>
              </w:rPr>
            </w:pPr>
            <w:r w:rsidRPr="00842C03">
              <w:rPr>
                <w:sz w:val="20"/>
                <w:szCs w:val="20"/>
                <w:lang w:val="en-GB"/>
              </w:rPr>
              <w:t xml:space="preserve">An Applicant is required to Submit </w:t>
            </w:r>
            <w:r w:rsidRPr="00842C03">
              <w:rPr>
                <w:b/>
                <w:sz w:val="20"/>
                <w:szCs w:val="20"/>
                <w:lang w:val="en-GB"/>
              </w:rPr>
              <w:t>One (1) Original and Three (3) Copies</w:t>
            </w:r>
            <w:r w:rsidRPr="00842C03">
              <w:rPr>
                <w:sz w:val="20"/>
                <w:szCs w:val="20"/>
                <w:lang w:val="en-GB"/>
              </w:rPr>
              <w:t xml:space="preserve"> of the pre-qualification documents</w:t>
            </w:r>
            <w:r w:rsidR="00231096" w:rsidRPr="00842C03">
              <w:rPr>
                <w:sz w:val="20"/>
                <w:szCs w:val="20"/>
                <w:lang w:val="en-GB"/>
              </w:rPr>
              <w:t xml:space="preserve"> as well as one soft copy</w:t>
            </w:r>
            <w:r w:rsidRPr="00842C03">
              <w:rPr>
                <w:sz w:val="20"/>
                <w:szCs w:val="20"/>
                <w:lang w:val="en-GB"/>
              </w:rPr>
              <w:t>.</w:t>
            </w:r>
          </w:p>
        </w:tc>
      </w:tr>
      <w:tr w:rsidR="00AE60E3" w:rsidRPr="00F31821" w14:paraId="64DEF04D" w14:textId="77777777" w:rsidTr="6D2A82E1">
        <w:trPr>
          <w:trHeight w:val="126"/>
          <w:jc w:val="center"/>
        </w:trPr>
        <w:tc>
          <w:tcPr>
            <w:tcW w:w="8997" w:type="dxa"/>
          </w:tcPr>
          <w:p w14:paraId="7D028616" w14:textId="77777777" w:rsidR="00AE60E3" w:rsidRPr="006B2F34" w:rsidRDefault="00AE60E3" w:rsidP="003D11DA">
            <w:pPr>
              <w:ind w:left="90" w:right="90"/>
              <w:jc w:val="both"/>
              <w:rPr>
                <w:sz w:val="12"/>
                <w:szCs w:val="12"/>
              </w:rPr>
            </w:pPr>
          </w:p>
        </w:tc>
      </w:tr>
      <w:tr w:rsidR="006B2F34" w:rsidRPr="00F31821" w14:paraId="4C223DB4" w14:textId="77777777" w:rsidTr="6D2A82E1">
        <w:trPr>
          <w:jc w:val="center"/>
        </w:trPr>
        <w:tc>
          <w:tcPr>
            <w:tcW w:w="8997" w:type="dxa"/>
          </w:tcPr>
          <w:p w14:paraId="57B5B2FB" w14:textId="77777777" w:rsidR="006B2F34" w:rsidRPr="001C652D" w:rsidRDefault="006B2F34" w:rsidP="006B2F34">
            <w:pPr>
              <w:ind w:left="90" w:right="90"/>
              <w:jc w:val="both"/>
              <w:rPr>
                <w:b/>
                <w:sz w:val="20"/>
                <w:szCs w:val="20"/>
                <w:lang w:val="en-GB"/>
              </w:rPr>
            </w:pPr>
            <w:r w:rsidRPr="001C652D">
              <w:rPr>
                <w:b/>
                <w:sz w:val="20"/>
                <w:szCs w:val="20"/>
                <w:lang w:val="en-GB"/>
              </w:rPr>
              <w:t>Only Firms who are pre-qualified will be invited to Tender.</w:t>
            </w:r>
          </w:p>
          <w:p w14:paraId="70A02E6F" w14:textId="4E62F271" w:rsidR="006B2F34" w:rsidRPr="001C652D" w:rsidRDefault="006B2F34" w:rsidP="00727741">
            <w:pPr>
              <w:ind w:left="90" w:right="90"/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Sealed </w:t>
            </w:r>
            <w:r w:rsidRPr="001C652D">
              <w:rPr>
                <w:sz w:val="20"/>
                <w:szCs w:val="20"/>
                <w:lang w:val="en-GB"/>
              </w:rPr>
              <w:t xml:space="preserve">Bids </w:t>
            </w:r>
            <w:r>
              <w:rPr>
                <w:sz w:val="20"/>
                <w:szCs w:val="20"/>
                <w:lang w:val="en-GB"/>
              </w:rPr>
              <w:t xml:space="preserve">indicating the Invitation for Prequalification Number and  Prequalification Description </w:t>
            </w:r>
            <w:r w:rsidRPr="001C652D">
              <w:rPr>
                <w:sz w:val="20"/>
                <w:szCs w:val="20"/>
                <w:lang w:val="en-GB"/>
              </w:rPr>
              <w:t>must be delivered to the address below so as to be received</w:t>
            </w:r>
            <w:r w:rsidRPr="00D61170">
              <w:rPr>
                <w:sz w:val="20"/>
                <w:szCs w:val="20"/>
                <w:lang w:val="en-GB"/>
              </w:rPr>
              <w:t xml:space="preserve"> </w:t>
            </w:r>
            <w:r w:rsidRPr="00D61170">
              <w:rPr>
                <w:rFonts w:cstheme="minorHAnsi"/>
                <w:sz w:val="20"/>
                <w:szCs w:val="20"/>
              </w:rPr>
              <w:t xml:space="preserve">on/or before </w:t>
            </w:r>
            <w:r w:rsidR="00D078A1">
              <w:rPr>
                <w:rFonts w:cstheme="minorHAnsi"/>
                <w:b/>
                <w:sz w:val="20"/>
                <w:szCs w:val="20"/>
              </w:rPr>
              <w:t>20</w:t>
            </w:r>
            <w:r w:rsidR="00607A1A" w:rsidRPr="00756904">
              <w:rPr>
                <w:rFonts w:cstheme="minorHAnsi"/>
                <w:b/>
                <w:sz w:val="20"/>
                <w:szCs w:val="20"/>
              </w:rPr>
              <w:t xml:space="preserve"> April 2022</w:t>
            </w:r>
            <w:r w:rsidRPr="0075690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47968">
              <w:rPr>
                <w:rFonts w:cstheme="minorHAnsi"/>
                <w:b/>
                <w:sz w:val="20"/>
                <w:szCs w:val="20"/>
              </w:rPr>
              <w:t>at</w:t>
            </w:r>
            <w:r w:rsidRPr="0072774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27741" w:rsidRPr="00727741">
              <w:rPr>
                <w:rFonts w:cstheme="minorHAnsi"/>
                <w:b/>
                <w:sz w:val="20"/>
                <w:szCs w:val="20"/>
              </w:rPr>
              <w:t xml:space="preserve">9 </w:t>
            </w:r>
            <w:proofErr w:type="spellStart"/>
            <w:r w:rsidR="00727741" w:rsidRPr="00727741">
              <w:rPr>
                <w:rFonts w:cstheme="minorHAnsi"/>
                <w:b/>
                <w:sz w:val="20"/>
                <w:szCs w:val="20"/>
              </w:rPr>
              <w:t>A.M</w:t>
            </w:r>
            <w:proofErr w:type="spellEnd"/>
            <w:r w:rsidR="00727741" w:rsidRPr="00727741">
              <w:rPr>
                <w:rFonts w:cstheme="minorHAnsi"/>
                <w:b/>
                <w:sz w:val="20"/>
                <w:szCs w:val="20"/>
              </w:rPr>
              <w:t xml:space="preserve">, </w:t>
            </w:r>
            <w:r w:rsidR="00727741" w:rsidRPr="00727741">
              <w:rPr>
                <w:rFonts w:cstheme="minorHAnsi"/>
                <w:sz w:val="20"/>
                <w:szCs w:val="20"/>
              </w:rPr>
              <w:t>GMT+3</w:t>
            </w:r>
            <w:r w:rsidR="00727741" w:rsidRPr="00727741">
              <w:rPr>
                <w:rFonts w:cstheme="minorHAnsi"/>
                <w:sz w:val="20"/>
                <w:szCs w:val="20"/>
              </w:rPr>
              <w:t xml:space="preserve"> </w:t>
            </w:r>
            <w:r w:rsidRPr="00727741">
              <w:rPr>
                <w:rFonts w:cstheme="minorHAnsi"/>
                <w:sz w:val="20"/>
                <w:szCs w:val="20"/>
              </w:rPr>
              <w:t>L</w:t>
            </w:r>
            <w:r w:rsidRPr="00D61170">
              <w:rPr>
                <w:rFonts w:cstheme="minorHAnsi"/>
                <w:sz w:val="20"/>
                <w:szCs w:val="20"/>
              </w:rPr>
              <w:t>ocal Time.</w:t>
            </w:r>
          </w:p>
        </w:tc>
      </w:tr>
      <w:tr w:rsidR="006B2F34" w:rsidRPr="00F31821" w14:paraId="716B84E1" w14:textId="77777777" w:rsidTr="6D2A82E1">
        <w:trPr>
          <w:jc w:val="center"/>
        </w:trPr>
        <w:tc>
          <w:tcPr>
            <w:tcW w:w="8997" w:type="dxa"/>
          </w:tcPr>
          <w:p w14:paraId="58A5F316" w14:textId="77777777" w:rsidR="006B2F34" w:rsidRPr="000D1D52" w:rsidRDefault="006B2F34" w:rsidP="0045733A">
            <w:pPr>
              <w:ind w:right="90"/>
              <w:jc w:val="both"/>
              <w:rPr>
                <w:sz w:val="12"/>
                <w:szCs w:val="12"/>
              </w:rPr>
            </w:pPr>
          </w:p>
        </w:tc>
      </w:tr>
      <w:tr w:rsidR="006B2F34" w:rsidRPr="00F31821" w14:paraId="7B389DF7" w14:textId="77777777" w:rsidTr="6D2A82E1">
        <w:trPr>
          <w:jc w:val="center"/>
        </w:trPr>
        <w:tc>
          <w:tcPr>
            <w:tcW w:w="8997" w:type="dxa"/>
          </w:tcPr>
          <w:p w14:paraId="3000A684" w14:textId="77777777" w:rsidR="00727741" w:rsidRDefault="00727741" w:rsidP="006B2F34">
            <w:pPr>
              <w:spacing w:line="240" w:lineRule="auto"/>
              <w:ind w:left="90" w:right="90"/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</w:p>
          <w:p w14:paraId="50754D84" w14:textId="77777777" w:rsidR="00727741" w:rsidRDefault="00727741" w:rsidP="006B2F34">
            <w:pPr>
              <w:spacing w:line="240" w:lineRule="auto"/>
              <w:ind w:left="90" w:right="90"/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</w:p>
          <w:p w14:paraId="44D5AF8A" w14:textId="2400DEEF" w:rsidR="006B2F34" w:rsidRDefault="006B2F34" w:rsidP="006B2F34">
            <w:pPr>
              <w:spacing w:line="240" w:lineRule="auto"/>
              <w:ind w:left="90" w:right="90"/>
              <w:jc w:val="center"/>
              <w:rPr>
                <w:b/>
                <w:sz w:val="24"/>
                <w:szCs w:val="24"/>
                <w:u w:val="single"/>
                <w:lang w:val="en-GB"/>
              </w:rPr>
            </w:pPr>
            <w:r>
              <w:rPr>
                <w:b/>
                <w:sz w:val="24"/>
                <w:szCs w:val="24"/>
                <w:u w:val="single"/>
                <w:lang w:val="en-GB"/>
              </w:rPr>
              <w:lastRenderedPageBreak/>
              <w:t>EMPLOYER</w:t>
            </w:r>
          </w:p>
          <w:p w14:paraId="54BC0817" w14:textId="77777777" w:rsidR="006B2F34" w:rsidRPr="00AD1AD8" w:rsidRDefault="006B2F34" w:rsidP="006B2F34">
            <w:pPr>
              <w:spacing w:line="240" w:lineRule="auto"/>
              <w:ind w:left="90" w:right="9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CEO</w:t>
            </w:r>
          </w:p>
          <w:p w14:paraId="4C8F34B8" w14:textId="77777777" w:rsidR="006B2F34" w:rsidRPr="00AD1AD8" w:rsidRDefault="006B2F34" w:rsidP="006B2F34">
            <w:pPr>
              <w:spacing w:line="240" w:lineRule="auto"/>
              <w:ind w:left="90" w:right="9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Hargeisa Water Agency </w:t>
            </w:r>
          </w:p>
          <w:p w14:paraId="2CE652EF" w14:textId="77777777" w:rsidR="006B2F34" w:rsidRDefault="006B2F34" w:rsidP="006B2F34">
            <w:pPr>
              <w:spacing w:line="240" w:lineRule="auto"/>
              <w:ind w:left="90" w:right="9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Mohamed Ali Darod </w:t>
            </w:r>
          </w:p>
          <w:p w14:paraId="1B08575E" w14:textId="77777777" w:rsidR="00476385" w:rsidRDefault="006B2F34" w:rsidP="00476385">
            <w:pPr>
              <w:spacing w:line="240" w:lineRule="auto"/>
              <w:ind w:left="90" w:right="9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Opposite Presidential Palace </w:t>
            </w:r>
          </w:p>
          <w:p w14:paraId="2A0C81FF" w14:textId="77777777" w:rsidR="00476385" w:rsidRDefault="00476385" w:rsidP="00476385">
            <w:pPr>
              <w:spacing w:line="240" w:lineRule="auto"/>
              <w:ind w:left="90" w:right="9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Road 1</w:t>
            </w:r>
          </w:p>
          <w:p w14:paraId="3CE3ED1A" w14:textId="77777777" w:rsidR="006B2F34" w:rsidRPr="00A167B0" w:rsidRDefault="006B2F34" w:rsidP="006B2F34">
            <w:pPr>
              <w:spacing w:line="240" w:lineRule="auto"/>
              <w:ind w:left="90" w:right="9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Hargeisa</w:t>
            </w:r>
            <w:r w:rsidRPr="00A167B0">
              <w:rPr>
                <w:b/>
                <w:sz w:val="20"/>
                <w:szCs w:val="20"/>
                <w:lang w:val="en-GB"/>
              </w:rPr>
              <w:t xml:space="preserve"> / </w:t>
            </w:r>
            <w:r>
              <w:rPr>
                <w:b/>
                <w:sz w:val="20"/>
                <w:szCs w:val="20"/>
                <w:lang w:val="en-GB"/>
              </w:rPr>
              <w:t xml:space="preserve">Somaliland </w:t>
            </w:r>
          </w:p>
          <w:p w14:paraId="0F0BD3A4" w14:textId="77777777" w:rsidR="006B2F34" w:rsidRPr="00A167B0" w:rsidRDefault="006B2F34" w:rsidP="006B2F34">
            <w:pPr>
              <w:spacing w:line="240" w:lineRule="auto"/>
              <w:ind w:left="90" w:right="9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                                                                            Tel:+252 634 </w:t>
            </w:r>
            <w:r w:rsidR="00607A1A">
              <w:rPr>
                <w:b/>
                <w:sz w:val="20"/>
                <w:szCs w:val="20"/>
                <w:lang w:val="en-GB"/>
              </w:rPr>
              <w:t>2</w:t>
            </w:r>
            <w:r>
              <w:rPr>
                <w:b/>
                <w:sz w:val="20"/>
                <w:szCs w:val="20"/>
                <w:lang w:val="en-GB"/>
              </w:rPr>
              <w:t>4</w:t>
            </w:r>
            <w:r w:rsidR="00607A1A">
              <w:rPr>
                <w:b/>
                <w:sz w:val="20"/>
                <w:szCs w:val="20"/>
                <w:lang w:val="en-GB"/>
              </w:rPr>
              <w:t>6 914</w:t>
            </w:r>
          </w:p>
          <w:p w14:paraId="53C30235" w14:textId="77777777" w:rsidR="006B2F34" w:rsidRPr="00B00F05" w:rsidRDefault="006B2F34" w:rsidP="00607A1A">
            <w:pPr>
              <w:spacing w:line="240" w:lineRule="auto"/>
              <w:ind w:left="90" w:right="90"/>
              <w:jc w:val="center"/>
              <w:rPr>
                <w:rFonts w:cs="Arial"/>
                <w:b/>
                <w:bCs/>
                <w:sz w:val="20"/>
                <w:szCs w:val="20"/>
                <w:u w:val="single"/>
              </w:rPr>
            </w:pPr>
            <w:r w:rsidRPr="000C0239">
              <w:rPr>
                <w:b/>
                <w:sz w:val="20"/>
                <w:szCs w:val="20"/>
                <w:lang w:val="en-GB"/>
              </w:rPr>
              <w:t xml:space="preserve">Email: </w:t>
            </w:r>
            <w:proofErr w:type="spellStart"/>
            <w:r w:rsidRPr="00607A1A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manager@</w:t>
            </w:r>
            <w:r w:rsidR="00607A1A" w:rsidRPr="00607A1A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>hargeisawateragency.com</w:t>
            </w:r>
            <w:proofErr w:type="spellEnd"/>
            <w:r w:rsidR="00607A1A" w:rsidRPr="00607A1A">
              <w:rPr>
                <w:rStyle w:val="Hyperlink"/>
                <w:rFonts w:asciiTheme="minorHAnsi" w:hAnsiTheme="minorHAnsi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</w:tr>
      <w:tr w:rsidR="006B2F34" w:rsidRPr="00F31821" w14:paraId="17B11892" w14:textId="77777777" w:rsidTr="6D2A82E1">
        <w:trPr>
          <w:jc w:val="center"/>
        </w:trPr>
        <w:tc>
          <w:tcPr>
            <w:tcW w:w="8997" w:type="dxa"/>
          </w:tcPr>
          <w:p w14:paraId="46111074" w14:textId="77777777" w:rsidR="006B2F34" w:rsidRPr="00F31821" w:rsidRDefault="006B2F34" w:rsidP="006B2F34">
            <w:pPr>
              <w:ind w:left="90" w:right="90"/>
              <w:jc w:val="both"/>
              <w:rPr>
                <w:sz w:val="12"/>
                <w:szCs w:val="12"/>
                <w:lang w:val="en-GB"/>
              </w:rPr>
            </w:pPr>
          </w:p>
        </w:tc>
      </w:tr>
      <w:tr w:rsidR="006B2F34" w:rsidRPr="00F31821" w14:paraId="5B29C194" w14:textId="77777777" w:rsidTr="6D2A82E1">
        <w:trPr>
          <w:jc w:val="center"/>
        </w:trPr>
        <w:tc>
          <w:tcPr>
            <w:tcW w:w="8997" w:type="dxa"/>
          </w:tcPr>
          <w:p w14:paraId="00085822" w14:textId="33CEDF8B" w:rsidR="006B2F34" w:rsidRPr="00F31821" w:rsidRDefault="006B2F34" w:rsidP="00B6603F">
            <w:pPr>
              <w:ind w:left="90" w:right="90"/>
              <w:jc w:val="both"/>
              <w:rPr>
                <w:b/>
                <w:sz w:val="20"/>
                <w:szCs w:val="20"/>
                <w:lang w:val="en-GB"/>
              </w:rPr>
            </w:pPr>
            <w:r w:rsidRPr="00F31821">
              <w:rPr>
                <w:b/>
                <w:sz w:val="20"/>
                <w:szCs w:val="20"/>
                <w:lang w:val="en-GB"/>
              </w:rPr>
              <w:t xml:space="preserve">The Pre-qualification </w:t>
            </w:r>
            <w:r w:rsidR="000A14AA">
              <w:rPr>
                <w:b/>
                <w:sz w:val="20"/>
                <w:szCs w:val="20"/>
                <w:lang w:val="en-GB"/>
              </w:rPr>
              <w:t>Applications</w:t>
            </w:r>
            <w:r w:rsidRPr="00F31821">
              <w:rPr>
                <w:b/>
                <w:sz w:val="20"/>
                <w:szCs w:val="20"/>
                <w:lang w:val="en-GB"/>
              </w:rPr>
              <w:t xml:space="preserve"> will be opened </w:t>
            </w:r>
            <w:r w:rsidR="000A14AA">
              <w:rPr>
                <w:b/>
                <w:sz w:val="20"/>
                <w:szCs w:val="20"/>
                <w:lang w:val="en-GB"/>
              </w:rPr>
              <w:t>at 10:00 AM GMT+3</w:t>
            </w:r>
            <w:r w:rsidRPr="00F31821">
              <w:rPr>
                <w:b/>
                <w:sz w:val="20"/>
                <w:szCs w:val="20"/>
                <w:lang w:val="en-GB"/>
              </w:rPr>
              <w:t xml:space="preserve"> at the conference </w:t>
            </w:r>
            <w:r w:rsidR="00B6603F" w:rsidRPr="00F31821">
              <w:rPr>
                <w:b/>
                <w:sz w:val="20"/>
                <w:szCs w:val="20"/>
                <w:lang w:val="en-GB"/>
              </w:rPr>
              <w:t>room</w:t>
            </w:r>
            <w:r w:rsidR="00B6603F">
              <w:rPr>
                <w:b/>
                <w:sz w:val="20"/>
                <w:szCs w:val="20"/>
                <w:lang w:val="en-GB"/>
              </w:rPr>
              <w:t xml:space="preserve"> of Hargeisa Water Agency </w:t>
            </w:r>
            <w:r w:rsidRPr="00F31821">
              <w:rPr>
                <w:b/>
                <w:sz w:val="20"/>
                <w:szCs w:val="20"/>
                <w:lang w:val="en-GB"/>
              </w:rPr>
              <w:t>in the presence of interested bidders who may wish to attend.</w:t>
            </w:r>
            <w:bookmarkStart w:id="1" w:name="_GoBack"/>
            <w:bookmarkEnd w:id="1"/>
          </w:p>
        </w:tc>
      </w:tr>
      <w:tr w:rsidR="00AE60E3" w:rsidRPr="00F31821" w14:paraId="121E773F" w14:textId="77777777" w:rsidTr="6D2A82E1">
        <w:trPr>
          <w:jc w:val="center"/>
        </w:trPr>
        <w:tc>
          <w:tcPr>
            <w:tcW w:w="8997" w:type="dxa"/>
          </w:tcPr>
          <w:p w14:paraId="6BF43191" w14:textId="77777777" w:rsidR="00AE60E3" w:rsidRPr="00F31821" w:rsidRDefault="00AE60E3" w:rsidP="003D11DA">
            <w:pPr>
              <w:spacing w:after="120"/>
              <w:ind w:left="86" w:right="86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35D17132" w14:textId="77777777" w:rsidR="00AE60E3" w:rsidRPr="00F31821" w:rsidRDefault="00AE60E3" w:rsidP="00AE60E3">
      <w:pPr>
        <w:spacing w:after="0" w:line="240" w:lineRule="auto"/>
        <w:rPr>
          <w:sz w:val="2"/>
          <w:szCs w:val="2"/>
          <w:lang w:val="en-GB"/>
        </w:rPr>
      </w:pPr>
    </w:p>
    <w:p w14:paraId="3EF065AE" w14:textId="77777777" w:rsidR="001E577D" w:rsidRPr="00AE60E3" w:rsidRDefault="001E577D">
      <w:pPr>
        <w:rPr>
          <w:lang w:val="en-GB"/>
        </w:rPr>
      </w:pPr>
    </w:p>
    <w:sectPr w:rsidR="001E577D" w:rsidRPr="00AE60E3" w:rsidSect="00FC38A4">
      <w:pgSz w:w="11907" w:h="16839" w:code="9"/>
      <w:pgMar w:top="1008" w:right="1440" w:bottom="1008" w:left="1440" w:header="432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FD0F799" w16cex:dateUtc="2022-03-07T1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83797B" w16cid:durableId="1FD0F79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DE02A1A"/>
    <w:lvl w:ilvl="0">
      <w:start w:val="1"/>
      <w:numFmt w:val="decimal"/>
      <w:pStyle w:val="Header3-Paragraph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</w:abstractNum>
  <w:abstractNum w:abstractNumId="1" w15:restartNumberingAfterBreak="0">
    <w:nsid w:val="07C11FB8"/>
    <w:multiLevelType w:val="hybridMultilevel"/>
    <w:tmpl w:val="2DD47F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3F55BDA"/>
    <w:multiLevelType w:val="hybridMultilevel"/>
    <w:tmpl w:val="315842EE"/>
    <w:lvl w:ilvl="0" w:tplc="FEAE217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743FC2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1EB6"/>
    <w:multiLevelType w:val="hybridMultilevel"/>
    <w:tmpl w:val="315842EE"/>
    <w:lvl w:ilvl="0" w:tplc="FEAE2170">
      <w:start w:val="1"/>
      <w:numFmt w:val="lowerRoman"/>
      <w:lvlText w:val="%1."/>
      <w:lvlJc w:val="righ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2D743FC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2CF72F2"/>
    <w:multiLevelType w:val="hybridMultilevel"/>
    <w:tmpl w:val="E91C98B0"/>
    <w:lvl w:ilvl="0" w:tplc="FC74B87E">
      <w:start w:val="1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073" w:hanging="360"/>
      </w:pPr>
    </w:lvl>
    <w:lvl w:ilvl="2" w:tplc="0407001B" w:tentative="1">
      <w:start w:val="1"/>
      <w:numFmt w:val="lowerRoman"/>
      <w:lvlText w:val="%3."/>
      <w:lvlJc w:val="right"/>
      <w:pPr>
        <w:ind w:left="2793" w:hanging="180"/>
      </w:pPr>
    </w:lvl>
    <w:lvl w:ilvl="3" w:tplc="0407000F" w:tentative="1">
      <w:start w:val="1"/>
      <w:numFmt w:val="decimal"/>
      <w:lvlText w:val="%4."/>
      <w:lvlJc w:val="left"/>
      <w:pPr>
        <w:ind w:left="3513" w:hanging="360"/>
      </w:pPr>
    </w:lvl>
    <w:lvl w:ilvl="4" w:tplc="04070019" w:tentative="1">
      <w:start w:val="1"/>
      <w:numFmt w:val="lowerLetter"/>
      <w:lvlText w:val="%5."/>
      <w:lvlJc w:val="left"/>
      <w:pPr>
        <w:ind w:left="4233" w:hanging="360"/>
      </w:pPr>
    </w:lvl>
    <w:lvl w:ilvl="5" w:tplc="0407001B" w:tentative="1">
      <w:start w:val="1"/>
      <w:numFmt w:val="lowerRoman"/>
      <w:lvlText w:val="%6."/>
      <w:lvlJc w:val="right"/>
      <w:pPr>
        <w:ind w:left="4953" w:hanging="180"/>
      </w:pPr>
    </w:lvl>
    <w:lvl w:ilvl="6" w:tplc="0407000F" w:tentative="1">
      <w:start w:val="1"/>
      <w:numFmt w:val="decimal"/>
      <w:lvlText w:val="%7."/>
      <w:lvlJc w:val="left"/>
      <w:pPr>
        <w:ind w:left="5673" w:hanging="360"/>
      </w:pPr>
    </w:lvl>
    <w:lvl w:ilvl="7" w:tplc="04070019" w:tentative="1">
      <w:start w:val="1"/>
      <w:numFmt w:val="lowerLetter"/>
      <w:lvlText w:val="%8."/>
      <w:lvlJc w:val="left"/>
      <w:pPr>
        <w:ind w:left="6393" w:hanging="360"/>
      </w:pPr>
    </w:lvl>
    <w:lvl w:ilvl="8" w:tplc="04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5BDC5B69"/>
    <w:multiLevelType w:val="hybridMultilevel"/>
    <w:tmpl w:val="315842EE"/>
    <w:lvl w:ilvl="0" w:tplc="FEAE217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743FC2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91709"/>
    <w:multiLevelType w:val="hybridMultilevel"/>
    <w:tmpl w:val="A46AE300"/>
    <w:lvl w:ilvl="0" w:tplc="37A2BA78">
      <w:start w:val="1"/>
      <w:numFmt w:val="lowerLetter"/>
      <w:lvlText w:val="%1)"/>
      <w:lvlJc w:val="left"/>
      <w:pPr>
        <w:ind w:left="450" w:hanging="360"/>
      </w:pPr>
      <w:rPr>
        <w:rFonts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693C7CA1"/>
    <w:multiLevelType w:val="singleLevel"/>
    <w:tmpl w:val="E07EF16E"/>
    <w:lvl w:ilvl="0">
      <w:start w:val="5"/>
      <w:numFmt w:val="bullet"/>
      <w:pStyle w:val="Heading8"/>
      <w:lvlText w:val=""/>
      <w:lvlJc w:val="left"/>
      <w:pPr>
        <w:tabs>
          <w:tab w:val="num" w:pos="372"/>
        </w:tabs>
        <w:ind w:left="372" w:hanging="372"/>
      </w:pPr>
      <w:rPr>
        <w:rFonts w:ascii="Symbol" w:hAnsi="Symbol" w:hint="default"/>
        <w:sz w:val="32"/>
      </w:rPr>
    </w:lvl>
  </w:abstractNum>
  <w:abstractNum w:abstractNumId="8" w15:restartNumberingAfterBreak="0">
    <w:nsid w:val="6B3B0EA5"/>
    <w:multiLevelType w:val="hybridMultilevel"/>
    <w:tmpl w:val="316096A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4D5C48"/>
    <w:multiLevelType w:val="hybridMultilevel"/>
    <w:tmpl w:val="6E807DA8"/>
    <w:lvl w:ilvl="0" w:tplc="E45678D2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21BC8"/>
    <w:multiLevelType w:val="multilevel"/>
    <w:tmpl w:val="F0B28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E3"/>
    <w:rsid w:val="000019F5"/>
    <w:rsid w:val="00001B2A"/>
    <w:rsid w:val="00007AB9"/>
    <w:rsid w:val="00010A73"/>
    <w:rsid w:val="000110EA"/>
    <w:rsid w:val="00025995"/>
    <w:rsid w:val="00025E33"/>
    <w:rsid w:val="0002684A"/>
    <w:rsid w:val="00030331"/>
    <w:rsid w:val="00034FF2"/>
    <w:rsid w:val="000360E6"/>
    <w:rsid w:val="00040DFE"/>
    <w:rsid w:val="000426DB"/>
    <w:rsid w:val="00043FA0"/>
    <w:rsid w:val="0004789E"/>
    <w:rsid w:val="00047F74"/>
    <w:rsid w:val="00050395"/>
    <w:rsid w:val="000515D3"/>
    <w:rsid w:val="00053099"/>
    <w:rsid w:val="00055A0D"/>
    <w:rsid w:val="00065EE2"/>
    <w:rsid w:val="00066372"/>
    <w:rsid w:val="00067D11"/>
    <w:rsid w:val="000725B3"/>
    <w:rsid w:val="00073956"/>
    <w:rsid w:val="00081E63"/>
    <w:rsid w:val="0008301D"/>
    <w:rsid w:val="000860B9"/>
    <w:rsid w:val="00096F09"/>
    <w:rsid w:val="000A06B2"/>
    <w:rsid w:val="000A097F"/>
    <w:rsid w:val="000A14AA"/>
    <w:rsid w:val="000A4E2D"/>
    <w:rsid w:val="000A5342"/>
    <w:rsid w:val="000A616A"/>
    <w:rsid w:val="000B0FF3"/>
    <w:rsid w:val="000B146E"/>
    <w:rsid w:val="000B724B"/>
    <w:rsid w:val="000B7663"/>
    <w:rsid w:val="000C0239"/>
    <w:rsid w:val="000D1D52"/>
    <w:rsid w:val="000D23B4"/>
    <w:rsid w:val="000D33D9"/>
    <w:rsid w:val="000D78C1"/>
    <w:rsid w:val="000E47F1"/>
    <w:rsid w:val="000E76A3"/>
    <w:rsid w:val="000E7F47"/>
    <w:rsid w:val="000F0F1D"/>
    <w:rsid w:val="000F4CAE"/>
    <w:rsid w:val="00100089"/>
    <w:rsid w:val="00102F6A"/>
    <w:rsid w:val="001039C6"/>
    <w:rsid w:val="00104D51"/>
    <w:rsid w:val="00105FB0"/>
    <w:rsid w:val="001068DE"/>
    <w:rsid w:val="00107470"/>
    <w:rsid w:val="0012242B"/>
    <w:rsid w:val="001307F8"/>
    <w:rsid w:val="0013351E"/>
    <w:rsid w:val="001346EC"/>
    <w:rsid w:val="00141988"/>
    <w:rsid w:val="001452C3"/>
    <w:rsid w:val="00145C04"/>
    <w:rsid w:val="00151391"/>
    <w:rsid w:val="00152B34"/>
    <w:rsid w:val="0015343C"/>
    <w:rsid w:val="0016097A"/>
    <w:rsid w:val="00160FDD"/>
    <w:rsid w:val="00164728"/>
    <w:rsid w:val="001700F7"/>
    <w:rsid w:val="00177EC0"/>
    <w:rsid w:val="00181ECB"/>
    <w:rsid w:val="0018213D"/>
    <w:rsid w:val="00187D4F"/>
    <w:rsid w:val="00191885"/>
    <w:rsid w:val="00191D44"/>
    <w:rsid w:val="001945A9"/>
    <w:rsid w:val="001A3EA7"/>
    <w:rsid w:val="001B12E5"/>
    <w:rsid w:val="001B2FCC"/>
    <w:rsid w:val="001B3759"/>
    <w:rsid w:val="001B3A30"/>
    <w:rsid w:val="001C361D"/>
    <w:rsid w:val="001C4295"/>
    <w:rsid w:val="001D4EC9"/>
    <w:rsid w:val="001D5B7E"/>
    <w:rsid w:val="001D6853"/>
    <w:rsid w:val="001E2B80"/>
    <w:rsid w:val="001E577D"/>
    <w:rsid w:val="001E5D25"/>
    <w:rsid w:val="001F0CED"/>
    <w:rsid w:val="001F503F"/>
    <w:rsid w:val="00200171"/>
    <w:rsid w:val="00204E6E"/>
    <w:rsid w:val="00205FE8"/>
    <w:rsid w:val="002106FA"/>
    <w:rsid w:val="0022002E"/>
    <w:rsid w:val="0022218E"/>
    <w:rsid w:val="0022360B"/>
    <w:rsid w:val="00225712"/>
    <w:rsid w:val="00227AD3"/>
    <w:rsid w:val="00231096"/>
    <w:rsid w:val="00232D02"/>
    <w:rsid w:val="002469A9"/>
    <w:rsid w:val="002523C9"/>
    <w:rsid w:val="002526DE"/>
    <w:rsid w:val="002539F8"/>
    <w:rsid w:val="00253AD3"/>
    <w:rsid w:val="00255269"/>
    <w:rsid w:val="0025714E"/>
    <w:rsid w:val="00257C75"/>
    <w:rsid w:val="00262023"/>
    <w:rsid w:val="00263995"/>
    <w:rsid w:val="00270073"/>
    <w:rsid w:val="002802BC"/>
    <w:rsid w:val="00283E66"/>
    <w:rsid w:val="00293029"/>
    <w:rsid w:val="00294B5A"/>
    <w:rsid w:val="002A1DF5"/>
    <w:rsid w:val="002A2BAC"/>
    <w:rsid w:val="002A2D18"/>
    <w:rsid w:val="002A4B6B"/>
    <w:rsid w:val="002B1A84"/>
    <w:rsid w:val="002B23A8"/>
    <w:rsid w:val="002C5CC9"/>
    <w:rsid w:val="002C7F26"/>
    <w:rsid w:val="002D05A9"/>
    <w:rsid w:val="002D1D9C"/>
    <w:rsid w:val="002D7697"/>
    <w:rsid w:val="002E32D0"/>
    <w:rsid w:val="002E39EE"/>
    <w:rsid w:val="002F4146"/>
    <w:rsid w:val="002F4C90"/>
    <w:rsid w:val="002F5F3B"/>
    <w:rsid w:val="002F6F2B"/>
    <w:rsid w:val="002F7496"/>
    <w:rsid w:val="00301320"/>
    <w:rsid w:val="003113EF"/>
    <w:rsid w:val="003114F3"/>
    <w:rsid w:val="00314AD9"/>
    <w:rsid w:val="00317F77"/>
    <w:rsid w:val="00322A6F"/>
    <w:rsid w:val="003242F6"/>
    <w:rsid w:val="00326E12"/>
    <w:rsid w:val="0033287C"/>
    <w:rsid w:val="00332D3E"/>
    <w:rsid w:val="0033712B"/>
    <w:rsid w:val="00345B27"/>
    <w:rsid w:val="00345EE1"/>
    <w:rsid w:val="0034717B"/>
    <w:rsid w:val="00352A08"/>
    <w:rsid w:val="00353077"/>
    <w:rsid w:val="00354F02"/>
    <w:rsid w:val="003554C6"/>
    <w:rsid w:val="00355A6B"/>
    <w:rsid w:val="003562DA"/>
    <w:rsid w:val="0035794E"/>
    <w:rsid w:val="00363F75"/>
    <w:rsid w:val="00364431"/>
    <w:rsid w:val="003655C2"/>
    <w:rsid w:val="003665CA"/>
    <w:rsid w:val="00376DDB"/>
    <w:rsid w:val="0037790A"/>
    <w:rsid w:val="00383A0B"/>
    <w:rsid w:val="00384842"/>
    <w:rsid w:val="00385CFF"/>
    <w:rsid w:val="00386B3E"/>
    <w:rsid w:val="00390348"/>
    <w:rsid w:val="00394D8A"/>
    <w:rsid w:val="0039700E"/>
    <w:rsid w:val="003A087C"/>
    <w:rsid w:val="003A3291"/>
    <w:rsid w:val="003A3F4B"/>
    <w:rsid w:val="003A5DDA"/>
    <w:rsid w:val="003A7B3B"/>
    <w:rsid w:val="003B754F"/>
    <w:rsid w:val="003D0CC0"/>
    <w:rsid w:val="003D1481"/>
    <w:rsid w:val="003E46E4"/>
    <w:rsid w:val="003E73DA"/>
    <w:rsid w:val="003E79C6"/>
    <w:rsid w:val="003F039A"/>
    <w:rsid w:val="003F12B6"/>
    <w:rsid w:val="003F2B8C"/>
    <w:rsid w:val="003F5F8A"/>
    <w:rsid w:val="00401955"/>
    <w:rsid w:val="00402353"/>
    <w:rsid w:val="004041BC"/>
    <w:rsid w:val="00404DE7"/>
    <w:rsid w:val="00410EBD"/>
    <w:rsid w:val="004170CB"/>
    <w:rsid w:val="00421B6B"/>
    <w:rsid w:val="00422B44"/>
    <w:rsid w:val="00441693"/>
    <w:rsid w:val="004423B1"/>
    <w:rsid w:val="00442F29"/>
    <w:rsid w:val="00454BFF"/>
    <w:rsid w:val="004568CA"/>
    <w:rsid w:val="0045733A"/>
    <w:rsid w:val="00461086"/>
    <w:rsid w:val="00465718"/>
    <w:rsid w:val="00471449"/>
    <w:rsid w:val="00472587"/>
    <w:rsid w:val="00476385"/>
    <w:rsid w:val="00476FDC"/>
    <w:rsid w:val="00484FDF"/>
    <w:rsid w:val="0049370D"/>
    <w:rsid w:val="00493755"/>
    <w:rsid w:val="00493988"/>
    <w:rsid w:val="004A071C"/>
    <w:rsid w:val="004A3B5F"/>
    <w:rsid w:val="004A73F4"/>
    <w:rsid w:val="004B146B"/>
    <w:rsid w:val="004B6BE2"/>
    <w:rsid w:val="004C0A13"/>
    <w:rsid w:val="004C4356"/>
    <w:rsid w:val="004C53EB"/>
    <w:rsid w:val="004C73D2"/>
    <w:rsid w:val="004D48BC"/>
    <w:rsid w:val="004D6817"/>
    <w:rsid w:val="004E27FB"/>
    <w:rsid w:val="004E7AE3"/>
    <w:rsid w:val="004F08DC"/>
    <w:rsid w:val="004F1D90"/>
    <w:rsid w:val="004F24A0"/>
    <w:rsid w:val="004F28C4"/>
    <w:rsid w:val="004F693A"/>
    <w:rsid w:val="00503DC8"/>
    <w:rsid w:val="005068A3"/>
    <w:rsid w:val="00507E99"/>
    <w:rsid w:val="0051255B"/>
    <w:rsid w:val="00513A2F"/>
    <w:rsid w:val="005148C7"/>
    <w:rsid w:val="0051525F"/>
    <w:rsid w:val="00515940"/>
    <w:rsid w:val="00520C48"/>
    <w:rsid w:val="00520F71"/>
    <w:rsid w:val="0052577A"/>
    <w:rsid w:val="005344B4"/>
    <w:rsid w:val="0053476A"/>
    <w:rsid w:val="005369A9"/>
    <w:rsid w:val="005372F0"/>
    <w:rsid w:val="00541A65"/>
    <w:rsid w:val="0054339B"/>
    <w:rsid w:val="00545F9A"/>
    <w:rsid w:val="00546C8D"/>
    <w:rsid w:val="00550288"/>
    <w:rsid w:val="005507E9"/>
    <w:rsid w:val="00554C12"/>
    <w:rsid w:val="00554D58"/>
    <w:rsid w:val="005579FD"/>
    <w:rsid w:val="0056364D"/>
    <w:rsid w:val="00563CCF"/>
    <w:rsid w:val="00581680"/>
    <w:rsid w:val="005825D8"/>
    <w:rsid w:val="0058379F"/>
    <w:rsid w:val="005854BE"/>
    <w:rsid w:val="00591615"/>
    <w:rsid w:val="00592F88"/>
    <w:rsid w:val="00595997"/>
    <w:rsid w:val="005960BC"/>
    <w:rsid w:val="0059638B"/>
    <w:rsid w:val="00596872"/>
    <w:rsid w:val="005A1D95"/>
    <w:rsid w:val="005A31E7"/>
    <w:rsid w:val="005A483C"/>
    <w:rsid w:val="005A494A"/>
    <w:rsid w:val="005A710D"/>
    <w:rsid w:val="005B2E18"/>
    <w:rsid w:val="005B30DE"/>
    <w:rsid w:val="005B3E84"/>
    <w:rsid w:val="005B51C3"/>
    <w:rsid w:val="005B6425"/>
    <w:rsid w:val="005C0FC8"/>
    <w:rsid w:val="005C4DC1"/>
    <w:rsid w:val="005D34E1"/>
    <w:rsid w:val="005D7FFB"/>
    <w:rsid w:val="005E1041"/>
    <w:rsid w:val="005E1EED"/>
    <w:rsid w:val="005E3D74"/>
    <w:rsid w:val="005E4550"/>
    <w:rsid w:val="005E5E38"/>
    <w:rsid w:val="005E7F2B"/>
    <w:rsid w:val="005F0A0A"/>
    <w:rsid w:val="005F269C"/>
    <w:rsid w:val="005F36F6"/>
    <w:rsid w:val="005F50FE"/>
    <w:rsid w:val="005F6EFB"/>
    <w:rsid w:val="006042DD"/>
    <w:rsid w:val="00604A6A"/>
    <w:rsid w:val="00607A1A"/>
    <w:rsid w:val="0061034A"/>
    <w:rsid w:val="006144D5"/>
    <w:rsid w:val="0061575A"/>
    <w:rsid w:val="00620459"/>
    <w:rsid w:val="00623B9F"/>
    <w:rsid w:val="00624631"/>
    <w:rsid w:val="006264C1"/>
    <w:rsid w:val="00627F4B"/>
    <w:rsid w:val="006332CC"/>
    <w:rsid w:val="00634DF1"/>
    <w:rsid w:val="00643E9C"/>
    <w:rsid w:val="006451FB"/>
    <w:rsid w:val="006456D0"/>
    <w:rsid w:val="00645702"/>
    <w:rsid w:val="00657882"/>
    <w:rsid w:val="00660D6D"/>
    <w:rsid w:val="006642D1"/>
    <w:rsid w:val="00670190"/>
    <w:rsid w:val="00682610"/>
    <w:rsid w:val="00685250"/>
    <w:rsid w:val="006A588D"/>
    <w:rsid w:val="006B2B31"/>
    <w:rsid w:val="006B2F34"/>
    <w:rsid w:val="006B4ED5"/>
    <w:rsid w:val="006B628C"/>
    <w:rsid w:val="006B68AE"/>
    <w:rsid w:val="006B773D"/>
    <w:rsid w:val="006B7998"/>
    <w:rsid w:val="006C6C22"/>
    <w:rsid w:val="006D0E98"/>
    <w:rsid w:val="006D3755"/>
    <w:rsid w:val="006D38A0"/>
    <w:rsid w:val="006D47E8"/>
    <w:rsid w:val="006D5A34"/>
    <w:rsid w:val="006E0271"/>
    <w:rsid w:val="006E06C9"/>
    <w:rsid w:val="006E07A0"/>
    <w:rsid w:val="006E0992"/>
    <w:rsid w:val="006E1375"/>
    <w:rsid w:val="006E6BCC"/>
    <w:rsid w:val="00707532"/>
    <w:rsid w:val="00707CCA"/>
    <w:rsid w:val="00710A5F"/>
    <w:rsid w:val="00712B28"/>
    <w:rsid w:val="00713B54"/>
    <w:rsid w:val="007150D1"/>
    <w:rsid w:val="007172C1"/>
    <w:rsid w:val="00727741"/>
    <w:rsid w:val="00727AC6"/>
    <w:rsid w:val="00734FE4"/>
    <w:rsid w:val="00736784"/>
    <w:rsid w:val="007379EE"/>
    <w:rsid w:val="00737D86"/>
    <w:rsid w:val="00741DA7"/>
    <w:rsid w:val="0074347A"/>
    <w:rsid w:val="00750671"/>
    <w:rsid w:val="00755DCF"/>
    <w:rsid w:val="00756904"/>
    <w:rsid w:val="007623DF"/>
    <w:rsid w:val="0076486C"/>
    <w:rsid w:val="00765BEA"/>
    <w:rsid w:val="00766D45"/>
    <w:rsid w:val="00770919"/>
    <w:rsid w:val="00772905"/>
    <w:rsid w:val="00774EB4"/>
    <w:rsid w:val="00776840"/>
    <w:rsid w:val="00781E4B"/>
    <w:rsid w:val="00784D2D"/>
    <w:rsid w:val="00785ADA"/>
    <w:rsid w:val="007863A8"/>
    <w:rsid w:val="007A4210"/>
    <w:rsid w:val="007B135A"/>
    <w:rsid w:val="007B4F02"/>
    <w:rsid w:val="007C0E35"/>
    <w:rsid w:val="007C2964"/>
    <w:rsid w:val="007C423C"/>
    <w:rsid w:val="007C7FC2"/>
    <w:rsid w:val="007D5074"/>
    <w:rsid w:val="007E1B59"/>
    <w:rsid w:val="007E346A"/>
    <w:rsid w:val="007E7D94"/>
    <w:rsid w:val="007F609F"/>
    <w:rsid w:val="007F7C92"/>
    <w:rsid w:val="0080041F"/>
    <w:rsid w:val="008005DC"/>
    <w:rsid w:val="00804ED7"/>
    <w:rsid w:val="0080737D"/>
    <w:rsid w:val="0081046A"/>
    <w:rsid w:val="00815C38"/>
    <w:rsid w:val="00826CE9"/>
    <w:rsid w:val="00827068"/>
    <w:rsid w:val="008324BA"/>
    <w:rsid w:val="008331FA"/>
    <w:rsid w:val="0084037B"/>
    <w:rsid w:val="00842C03"/>
    <w:rsid w:val="00844311"/>
    <w:rsid w:val="0084535D"/>
    <w:rsid w:val="00850745"/>
    <w:rsid w:val="00852D3E"/>
    <w:rsid w:val="00856B1F"/>
    <w:rsid w:val="008603BC"/>
    <w:rsid w:val="00861FEA"/>
    <w:rsid w:val="00866355"/>
    <w:rsid w:val="00870538"/>
    <w:rsid w:val="0087186A"/>
    <w:rsid w:val="00871C62"/>
    <w:rsid w:val="00872C1D"/>
    <w:rsid w:val="00874757"/>
    <w:rsid w:val="0087558F"/>
    <w:rsid w:val="0087578C"/>
    <w:rsid w:val="00876252"/>
    <w:rsid w:val="00883142"/>
    <w:rsid w:val="00885BA5"/>
    <w:rsid w:val="00891E31"/>
    <w:rsid w:val="00892420"/>
    <w:rsid w:val="008948F4"/>
    <w:rsid w:val="00895A8D"/>
    <w:rsid w:val="008A12BA"/>
    <w:rsid w:val="008A7FDF"/>
    <w:rsid w:val="008B1D53"/>
    <w:rsid w:val="008B2DC6"/>
    <w:rsid w:val="008B511E"/>
    <w:rsid w:val="008B7AA1"/>
    <w:rsid w:val="008C0A3E"/>
    <w:rsid w:val="008C1E65"/>
    <w:rsid w:val="008C231C"/>
    <w:rsid w:val="008C3D7B"/>
    <w:rsid w:val="008C46EA"/>
    <w:rsid w:val="008C472E"/>
    <w:rsid w:val="008D1847"/>
    <w:rsid w:val="008D2BC3"/>
    <w:rsid w:val="008D2EC8"/>
    <w:rsid w:val="008D52A7"/>
    <w:rsid w:val="008E0C5F"/>
    <w:rsid w:val="008E1937"/>
    <w:rsid w:val="008E3297"/>
    <w:rsid w:val="008E5A99"/>
    <w:rsid w:val="008E625B"/>
    <w:rsid w:val="008F0C8F"/>
    <w:rsid w:val="008F0E98"/>
    <w:rsid w:val="008F2FA7"/>
    <w:rsid w:val="00901381"/>
    <w:rsid w:val="00903790"/>
    <w:rsid w:val="009037E3"/>
    <w:rsid w:val="00903EA2"/>
    <w:rsid w:val="009066B7"/>
    <w:rsid w:val="00921AE8"/>
    <w:rsid w:val="009236BA"/>
    <w:rsid w:val="00924639"/>
    <w:rsid w:val="0092690F"/>
    <w:rsid w:val="00927524"/>
    <w:rsid w:val="00930966"/>
    <w:rsid w:val="00931325"/>
    <w:rsid w:val="00936F22"/>
    <w:rsid w:val="00940697"/>
    <w:rsid w:val="00942A25"/>
    <w:rsid w:val="00944B60"/>
    <w:rsid w:val="009458E1"/>
    <w:rsid w:val="00950741"/>
    <w:rsid w:val="0095244E"/>
    <w:rsid w:val="00961433"/>
    <w:rsid w:val="00970ED6"/>
    <w:rsid w:val="009724A4"/>
    <w:rsid w:val="0097302D"/>
    <w:rsid w:val="00974DB0"/>
    <w:rsid w:val="009809D0"/>
    <w:rsid w:val="00981B9C"/>
    <w:rsid w:val="00984D16"/>
    <w:rsid w:val="009863C0"/>
    <w:rsid w:val="00990401"/>
    <w:rsid w:val="00996901"/>
    <w:rsid w:val="00997A2D"/>
    <w:rsid w:val="00997AFD"/>
    <w:rsid w:val="009A2DFF"/>
    <w:rsid w:val="009A59CA"/>
    <w:rsid w:val="009A7DB9"/>
    <w:rsid w:val="009B1B81"/>
    <w:rsid w:val="009B3D48"/>
    <w:rsid w:val="009B6649"/>
    <w:rsid w:val="009C1D2E"/>
    <w:rsid w:val="009C57BF"/>
    <w:rsid w:val="009C5B37"/>
    <w:rsid w:val="009D6C0B"/>
    <w:rsid w:val="009E46D2"/>
    <w:rsid w:val="009E551B"/>
    <w:rsid w:val="009E690C"/>
    <w:rsid w:val="009E775D"/>
    <w:rsid w:val="009F1B97"/>
    <w:rsid w:val="009F6E36"/>
    <w:rsid w:val="00A038A7"/>
    <w:rsid w:val="00A040EA"/>
    <w:rsid w:val="00A04422"/>
    <w:rsid w:val="00A044E2"/>
    <w:rsid w:val="00A10BAB"/>
    <w:rsid w:val="00A10FF9"/>
    <w:rsid w:val="00A1322D"/>
    <w:rsid w:val="00A14244"/>
    <w:rsid w:val="00A170AF"/>
    <w:rsid w:val="00A1786D"/>
    <w:rsid w:val="00A20D6E"/>
    <w:rsid w:val="00A21B95"/>
    <w:rsid w:val="00A22CD2"/>
    <w:rsid w:val="00A24AD2"/>
    <w:rsid w:val="00A31602"/>
    <w:rsid w:val="00A33592"/>
    <w:rsid w:val="00A3499E"/>
    <w:rsid w:val="00A42BE3"/>
    <w:rsid w:val="00A45F49"/>
    <w:rsid w:val="00A51770"/>
    <w:rsid w:val="00A63D74"/>
    <w:rsid w:val="00A77F94"/>
    <w:rsid w:val="00A848D2"/>
    <w:rsid w:val="00A85F40"/>
    <w:rsid w:val="00A92C73"/>
    <w:rsid w:val="00AA2B5A"/>
    <w:rsid w:val="00AA6408"/>
    <w:rsid w:val="00AA6548"/>
    <w:rsid w:val="00AA6AA5"/>
    <w:rsid w:val="00AA71C8"/>
    <w:rsid w:val="00AB6281"/>
    <w:rsid w:val="00AC5B86"/>
    <w:rsid w:val="00AD4616"/>
    <w:rsid w:val="00AD6934"/>
    <w:rsid w:val="00AD73B7"/>
    <w:rsid w:val="00AE247D"/>
    <w:rsid w:val="00AE2574"/>
    <w:rsid w:val="00AE4AEF"/>
    <w:rsid w:val="00AE4E7D"/>
    <w:rsid w:val="00AE60E3"/>
    <w:rsid w:val="00AE669D"/>
    <w:rsid w:val="00AF2348"/>
    <w:rsid w:val="00AF4AC6"/>
    <w:rsid w:val="00AF6AB4"/>
    <w:rsid w:val="00B00333"/>
    <w:rsid w:val="00B00964"/>
    <w:rsid w:val="00B038C5"/>
    <w:rsid w:val="00B03D91"/>
    <w:rsid w:val="00B062DA"/>
    <w:rsid w:val="00B07632"/>
    <w:rsid w:val="00B20B17"/>
    <w:rsid w:val="00B210CD"/>
    <w:rsid w:val="00B23226"/>
    <w:rsid w:val="00B23DB5"/>
    <w:rsid w:val="00B34EF5"/>
    <w:rsid w:val="00B4146E"/>
    <w:rsid w:val="00B416BE"/>
    <w:rsid w:val="00B44194"/>
    <w:rsid w:val="00B46C37"/>
    <w:rsid w:val="00B4773E"/>
    <w:rsid w:val="00B534BA"/>
    <w:rsid w:val="00B541F1"/>
    <w:rsid w:val="00B5768C"/>
    <w:rsid w:val="00B6121A"/>
    <w:rsid w:val="00B6603F"/>
    <w:rsid w:val="00B75DA3"/>
    <w:rsid w:val="00B811EF"/>
    <w:rsid w:val="00B85322"/>
    <w:rsid w:val="00B85687"/>
    <w:rsid w:val="00B87B57"/>
    <w:rsid w:val="00B92DE3"/>
    <w:rsid w:val="00B95CDC"/>
    <w:rsid w:val="00B97904"/>
    <w:rsid w:val="00BA13C6"/>
    <w:rsid w:val="00BA6EA7"/>
    <w:rsid w:val="00BB5AAF"/>
    <w:rsid w:val="00BB62E2"/>
    <w:rsid w:val="00BC0032"/>
    <w:rsid w:val="00BC04C7"/>
    <w:rsid w:val="00BC23B4"/>
    <w:rsid w:val="00BC3D3C"/>
    <w:rsid w:val="00BC512A"/>
    <w:rsid w:val="00BC6512"/>
    <w:rsid w:val="00BC6DCE"/>
    <w:rsid w:val="00BC6F8B"/>
    <w:rsid w:val="00BD175B"/>
    <w:rsid w:val="00BD30AD"/>
    <w:rsid w:val="00BD4656"/>
    <w:rsid w:val="00BD7088"/>
    <w:rsid w:val="00BF265C"/>
    <w:rsid w:val="00BF6FD1"/>
    <w:rsid w:val="00C0175F"/>
    <w:rsid w:val="00C16BD3"/>
    <w:rsid w:val="00C206B0"/>
    <w:rsid w:val="00C2785B"/>
    <w:rsid w:val="00C33894"/>
    <w:rsid w:val="00C40CC5"/>
    <w:rsid w:val="00C425A1"/>
    <w:rsid w:val="00C46D46"/>
    <w:rsid w:val="00C47F26"/>
    <w:rsid w:val="00C64226"/>
    <w:rsid w:val="00C64DFC"/>
    <w:rsid w:val="00C66B51"/>
    <w:rsid w:val="00C73627"/>
    <w:rsid w:val="00C74D0F"/>
    <w:rsid w:val="00C74DF5"/>
    <w:rsid w:val="00C758F3"/>
    <w:rsid w:val="00C76A51"/>
    <w:rsid w:val="00C81993"/>
    <w:rsid w:val="00C82C3E"/>
    <w:rsid w:val="00C905E4"/>
    <w:rsid w:val="00C917E0"/>
    <w:rsid w:val="00C91A4C"/>
    <w:rsid w:val="00C93B2B"/>
    <w:rsid w:val="00CA45EE"/>
    <w:rsid w:val="00CA64E7"/>
    <w:rsid w:val="00CA74EC"/>
    <w:rsid w:val="00CB39CF"/>
    <w:rsid w:val="00CB6DA9"/>
    <w:rsid w:val="00CB734A"/>
    <w:rsid w:val="00CC5471"/>
    <w:rsid w:val="00CC5C09"/>
    <w:rsid w:val="00CD27CE"/>
    <w:rsid w:val="00CD4A4D"/>
    <w:rsid w:val="00CE51E2"/>
    <w:rsid w:val="00CF10ED"/>
    <w:rsid w:val="00CF1D2E"/>
    <w:rsid w:val="00CF31A4"/>
    <w:rsid w:val="00CF50D3"/>
    <w:rsid w:val="00CF5F09"/>
    <w:rsid w:val="00D048DA"/>
    <w:rsid w:val="00D05C65"/>
    <w:rsid w:val="00D078A1"/>
    <w:rsid w:val="00D07D0A"/>
    <w:rsid w:val="00D10191"/>
    <w:rsid w:val="00D122AF"/>
    <w:rsid w:val="00D1750D"/>
    <w:rsid w:val="00D20FA7"/>
    <w:rsid w:val="00D216EC"/>
    <w:rsid w:val="00D26916"/>
    <w:rsid w:val="00D417E3"/>
    <w:rsid w:val="00D4218E"/>
    <w:rsid w:val="00D50958"/>
    <w:rsid w:val="00D50D82"/>
    <w:rsid w:val="00D5528E"/>
    <w:rsid w:val="00D6109A"/>
    <w:rsid w:val="00D65ECC"/>
    <w:rsid w:val="00D76D11"/>
    <w:rsid w:val="00D80055"/>
    <w:rsid w:val="00D82A63"/>
    <w:rsid w:val="00DA0662"/>
    <w:rsid w:val="00DA1A64"/>
    <w:rsid w:val="00DB65AD"/>
    <w:rsid w:val="00DB6C35"/>
    <w:rsid w:val="00DB7233"/>
    <w:rsid w:val="00DC00A0"/>
    <w:rsid w:val="00DD08E4"/>
    <w:rsid w:val="00DD1E4E"/>
    <w:rsid w:val="00DD5ED9"/>
    <w:rsid w:val="00DD7110"/>
    <w:rsid w:val="00DE1461"/>
    <w:rsid w:val="00DF5EBF"/>
    <w:rsid w:val="00DF6536"/>
    <w:rsid w:val="00E0582E"/>
    <w:rsid w:val="00E070EA"/>
    <w:rsid w:val="00E07D0D"/>
    <w:rsid w:val="00E13EC1"/>
    <w:rsid w:val="00E14D0E"/>
    <w:rsid w:val="00E2233B"/>
    <w:rsid w:val="00E22FF7"/>
    <w:rsid w:val="00E270C6"/>
    <w:rsid w:val="00E33F87"/>
    <w:rsid w:val="00E3764E"/>
    <w:rsid w:val="00E4285D"/>
    <w:rsid w:val="00E46005"/>
    <w:rsid w:val="00E54D39"/>
    <w:rsid w:val="00E55B30"/>
    <w:rsid w:val="00E60505"/>
    <w:rsid w:val="00E61888"/>
    <w:rsid w:val="00E721EA"/>
    <w:rsid w:val="00E73876"/>
    <w:rsid w:val="00E74B27"/>
    <w:rsid w:val="00E817AA"/>
    <w:rsid w:val="00E842DC"/>
    <w:rsid w:val="00E92332"/>
    <w:rsid w:val="00E95D1F"/>
    <w:rsid w:val="00EA0966"/>
    <w:rsid w:val="00EA1160"/>
    <w:rsid w:val="00EA1926"/>
    <w:rsid w:val="00EA1CE6"/>
    <w:rsid w:val="00EA4BA1"/>
    <w:rsid w:val="00EA79C7"/>
    <w:rsid w:val="00EB7AEB"/>
    <w:rsid w:val="00EC226B"/>
    <w:rsid w:val="00EC35B9"/>
    <w:rsid w:val="00ED0FE9"/>
    <w:rsid w:val="00ED4A67"/>
    <w:rsid w:val="00EE291E"/>
    <w:rsid w:val="00EE5AEE"/>
    <w:rsid w:val="00EE69E2"/>
    <w:rsid w:val="00EE7D07"/>
    <w:rsid w:val="00EF00ED"/>
    <w:rsid w:val="00F00E86"/>
    <w:rsid w:val="00F03101"/>
    <w:rsid w:val="00F03580"/>
    <w:rsid w:val="00F14585"/>
    <w:rsid w:val="00F2189F"/>
    <w:rsid w:val="00F23E12"/>
    <w:rsid w:val="00F242EB"/>
    <w:rsid w:val="00F26D7C"/>
    <w:rsid w:val="00F330F7"/>
    <w:rsid w:val="00F33364"/>
    <w:rsid w:val="00F37FFD"/>
    <w:rsid w:val="00F43686"/>
    <w:rsid w:val="00F4595E"/>
    <w:rsid w:val="00F4703E"/>
    <w:rsid w:val="00F473C3"/>
    <w:rsid w:val="00F60442"/>
    <w:rsid w:val="00F60774"/>
    <w:rsid w:val="00F64BCE"/>
    <w:rsid w:val="00F75079"/>
    <w:rsid w:val="00F81252"/>
    <w:rsid w:val="00F849C6"/>
    <w:rsid w:val="00F8548F"/>
    <w:rsid w:val="00F94021"/>
    <w:rsid w:val="00FA02F7"/>
    <w:rsid w:val="00FA3304"/>
    <w:rsid w:val="00FB01DC"/>
    <w:rsid w:val="00FB0C27"/>
    <w:rsid w:val="00FB4CDF"/>
    <w:rsid w:val="00FB57BD"/>
    <w:rsid w:val="00FB5A77"/>
    <w:rsid w:val="00FB766F"/>
    <w:rsid w:val="00FB7CAC"/>
    <w:rsid w:val="00FC12F6"/>
    <w:rsid w:val="00FC7D58"/>
    <w:rsid w:val="00FD3039"/>
    <w:rsid w:val="00FD67EA"/>
    <w:rsid w:val="00FE37D9"/>
    <w:rsid w:val="00FF6D0A"/>
    <w:rsid w:val="2FFD463F"/>
    <w:rsid w:val="4E2ABA0A"/>
    <w:rsid w:val="61A31E38"/>
    <w:rsid w:val="636E050E"/>
    <w:rsid w:val="6D2A8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3423"/>
  <w15:docId w15:val="{F05763E1-8974-463F-94FE-1F39D62A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0E3"/>
    <w:pPr>
      <w:spacing w:after="200" w:line="276" w:lineRule="auto"/>
    </w:pPr>
    <w:rPr>
      <w:rFonts w:asciiTheme="minorHAnsi" w:hAnsiTheme="minorHAnsi"/>
    </w:rPr>
  </w:style>
  <w:style w:type="paragraph" w:styleId="Heading2">
    <w:name w:val="heading 2"/>
    <w:aliases w:val="Title Header2"/>
    <w:basedOn w:val="Normal"/>
    <w:next w:val="Normal"/>
    <w:link w:val="Heading2Char"/>
    <w:uiPriority w:val="99"/>
    <w:qFormat/>
    <w:rsid w:val="006B2F34"/>
    <w:pPr>
      <w:numPr>
        <w:ilvl w:val="1"/>
        <w:numId w:val="11"/>
      </w:numPr>
      <w:tabs>
        <w:tab w:val="left" w:pos="576"/>
        <w:tab w:val="num" w:pos="774"/>
      </w:tabs>
      <w:spacing w:before="120" w:after="120" w:line="240" w:lineRule="auto"/>
      <w:ind w:left="774" w:hanging="504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B2F34"/>
    <w:pPr>
      <w:numPr>
        <w:numId w:val="10"/>
      </w:num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60E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0E3"/>
    <w:pPr>
      <w:ind w:left="720"/>
      <w:contextualSpacing/>
    </w:pPr>
  </w:style>
  <w:style w:type="character" w:styleId="Hyperlink">
    <w:name w:val="Hyperlink"/>
    <w:uiPriority w:val="99"/>
    <w:unhideWhenUsed/>
    <w:rsid w:val="00AE60E3"/>
    <w:rPr>
      <w:rFonts w:ascii="Arial" w:hAnsi="Arial"/>
      <w:color w:val="0000FF"/>
      <w:u w:val="single"/>
    </w:rPr>
  </w:style>
  <w:style w:type="character" w:customStyle="1" w:styleId="Heading2Char">
    <w:name w:val="Heading 2 Char"/>
    <w:aliases w:val="Title Header2 Char"/>
    <w:basedOn w:val="DefaultParagraphFont"/>
    <w:link w:val="Heading2"/>
    <w:uiPriority w:val="99"/>
    <w:rsid w:val="006B2F3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6B2F34"/>
    <w:rPr>
      <w:rFonts w:ascii="Arial" w:eastAsia="Times New Roman" w:hAnsi="Arial" w:cs="Times New Roman"/>
      <w:i/>
      <w:sz w:val="20"/>
      <w:szCs w:val="20"/>
    </w:rPr>
  </w:style>
  <w:style w:type="paragraph" w:customStyle="1" w:styleId="Header3-Paragraph">
    <w:name w:val="Header 3 - Paragraph"/>
    <w:basedOn w:val="Normal"/>
    <w:uiPriority w:val="99"/>
    <w:rsid w:val="006B2F34"/>
    <w:pPr>
      <w:numPr>
        <w:numId w:val="9"/>
      </w:numPr>
      <w:tabs>
        <w:tab w:val="clear" w:pos="648"/>
        <w:tab w:val="num" w:pos="774"/>
        <w:tab w:val="num" w:pos="864"/>
      </w:tabs>
      <w:spacing w:line="240" w:lineRule="auto"/>
      <w:ind w:left="1238" w:hanging="61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5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A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A0D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A0D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4D66D92BFCF4E8F6549954FB28A6D" ma:contentTypeVersion="10" ma:contentTypeDescription="Create a new document." ma:contentTypeScope="" ma:versionID="f06bdaadaafae6c6b4a93482c2ddd982">
  <xsd:schema xmlns:xsd="http://www.w3.org/2001/XMLSchema" xmlns:xs="http://www.w3.org/2001/XMLSchema" xmlns:p="http://schemas.microsoft.com/office/2006/metadata/properties" xmlns:ns2="8fde3113-1ed8-4643-b5f3-342eb761f6e0" targetNamespace="http://schemas.microsoft.com/office/2006/metadata/properties" ma:root="true" ma:fieldsID="7bd113101c2b23727eaff33d4f82ddbe" ns2:_="">
    <xsd:import namespace="8fde3113-1ed8-4643-b5f3-342eb761f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e3113-1ed8-4643-b5f3-342eb761f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660C9D-4062-45F0-8429-EC8E64693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e3113-1ed8-4643-b5f3-342eb761f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5AB099-DA22-46D7-8308-13B724D53B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14AE68-D230-4B42-90A9-59CEE0B873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Endalkachew Dechassa</dc:creator>
  <cp:keywords/>
  <dc:description/>
  <cp:lastModifiedBy>Endalkachew</cp:lastModifiedBy>
  <cp:revision>9</cp:revision>
  <dcterms:created xsi:type="dcterms:W3CDTF">2022-03-16T06:01:00Z</dcterms:created>
  <dcterms:modified xsi:type="dcterms:W3CDTF">2022-03-17T12:13:00Z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0x0101009584D66D92BFCF4E8F6549954FB28A6D</vt:lpwstr>
  </property>
</Properties>
</file>